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95AD" w14:textId="77777777" w:rsidR="00E51EF1" w:rsidRDefault="00E51EF1" w:rsidP="00E51EF1">
      <w:pPr>
        <w:widowControl/>
        <w:spacing w:line="360" w:lineRule="auto"/>
        <w:ind w:firstLineChars="150" w:firstLine="360"/>
        <w:jc w:val="center"/>
        <w:rPr>
          <w:rFonts w:ascii="华文宋体" w:eastAsia="华文宋体" w:hAnsi="华文宋体"/>
          <w:sz w:val="24"/>
        </w:rPr>
      </w:pPr>
      <w:r>
        <w:rPr>
          <w:rFonts w:ascii="华文宋体" w:eastAsia="华文宋体" w:hAnsi="华文宋体" w:hint="eastAsia"/>
          <w:sz w:val="24"/>
        </w:rPr>
        <w:t>采购需求</w:t>
      </w:r>
    </w:p>
    <w:p w14:paraId="3669327D"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一、项目名称</w:t>
      </w:r>
    </w:p>
    <w:p w14:paraId="7CC2B308"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上海市经济管理学校搬运服务项目</w:t>
      </w:r>
    </w:p>
    <w:p w14:paraId="545B4100" w14:textId="77777777" w:rsidR="005F0EAB" w:rsidRPr="005F0EAB" w:rsidRDefault="005F0EAB" w:rsidP="005F0EAB">
      <w:pPr>
        <w:widowControl/>
        <w:spacing w:line="360" w:lineRule="auto"/>
        <w:ind w:firstLineChars="150" w:firstLine="360"/>
        <w:jc w:val="left"/>
        <w:rPr>
          <w:rFonts w:ascii="华文宋体" w:eastAsia="华文宋体" w:hAnsi="华文宋体"/>
          <w:sz w:val="24"/>
        </w:rPr>
      </w:pPr>
      <w:r w:rsidRPr="005F0EAB">
        <w:rPr>
          <w:rFonts w:ascii="华文宋体" w:eastAsia="华文宋体" w:hAnsi="华文宋体" w:hint="eastAsia"/>
          <w:sz w:val="24"/>
        </w:rPr>
        <w:t>二、项目预算</w:t>
      </w:r>
    </w:p>
    <w:p w14:paraId="3845FB33" w14:textId="29C2E509" w:rsidR="008A61F1" w:rsidRDefault="00A83F1C" w:rsidP="008A61F1">
      <w:pPr>
        <w:widowControl/>
        <w:spacing w:line="360" w:lineRule="auto"/>
        <w:ind w:firstLineChars="150" w:firstLine="360"/>
        <w:jc w:val="left"/>
        <w:rPr>
          <w:rFonts w:ascii="华文宋体" w:eastAsia="华文宋体" w:hAnsi="华文宋体"/>
          <w:sz w:val="24"/>
        </w:rPr>
      </w:pPr>
      <w:r w:rsidRPr="00A83F1C">
        <w:rPr>
          <w:rFonts w:ascii="华文宋体" w:eastAsia="华文宋体" w:hAnsi="华文宋体"/>
          <w:sz w:val="24"/>
        </w:rPr>
        <w:t>115元/小时/人</w:t>
      </w:r>
      <w:r w:rsidR="00740DB4">
        <w:rPr>
          <w:rFonts w:ascii="华文宋体" w:eastAsia="华文宋体" w:hAnsi="华文宋体" w:hint="eastAsia"/>
          <w:sz w:val="24"/>
        </w:rPr>
        <w:t>（根据合同价按实际结算）</w:t>
      </w:r>
    </w:p>
    <w:p w14:paraId="70194CDE" w14:textId="14227AB2" w:rsidR="00E51EF1" w:rsidRDefault="00E51EF1" w:rsidP="005F0EAB">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15A6D65D"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C7A6F0C" w14:textId="09C9B9C9"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p>
    <w:p w14:paraId="40030137"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4E527D5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4DA01F38"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2DA774C"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621F4AD1"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5861435"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63C21EC0"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四、服务要求</w:t>
      </w:r>
    </w:p>
    <w:p w14:paraId="3F3DB548" w14:textId="08B87495" w:rsidR="00080257" w:rsidRDefault="00080257"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1.搬运内容</w:t>
      </w:r>
    </w:p>
    <w:tbl>
      <w:tblPr>
        <w:tblW w:w="7963" w:type="dxa"/>
        <w:jc w:val="center"/>
        <w:tblCellMar>
          <w:top w:w="15" w:type="dxa"/>
          <w:left w:w="15" w:type="dxa"/>
          <w:bottom w:w="15" w:type="dxa"/>
          <w:right w:w="15" w:type="dxa"/>
        </w:tblCellMar>
        <w:tblLook w:val="04A0" w:firstRow="1" w:lastRow="0" w:firstColumn="1" w:lastColumn="0" w:noHBand="0" w:noVBand="1"/>
      </w:tblPr>
      <w:tblGrid>
        <w:gridCol w:w="398"/>
        <w:gridCol w:w="7166"/>
        <w:gridCol w:w="399"/>
      </w:tblGrid>
      <w:tr w:rsidR="00080257" w14:paraId="093F5E16" w14:textId="77777777" w:rsidTr="00080257">
        <w:trPr>
          <w:jc w:val="center"/>
        </w:trPr>
        <w:tc>
          <w:tcPr>
            <w:tcW w:w="0" w:type="auto"/>
            <w:tcBorders>
              <w:top w:val="single" w:sz="8" w:space="0" w:color="000000"/>
              <w:left w:val="single" w:sz="8" w:space="0" w:color="000000"/>
              <w:bottom w:val="single" w:sz="8" w:space="0" w:color="000000"/>
              <w:right w:val="single" w:sz="8" w:space="0" w:color="000000"/>
            </w:tcBorders>
          </w:tcPr>
          <w:p w14:paraId="3F4CE93A" w14:textId="77777777" w:rsidR="00080257" w:rsidRDefault="00080257" w:rsidP="00B970D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序号</w:t>
            </w:r>
          </w:p>
        </w:tc>
        <w:tc>
          <w:tcPr>
            <w:tcW w:w="0" w:type="auto"/>
            <w:tcBorders>
              <w:top w:val="single" w:sz="8" w:space="0" w:color="000000"/>
              <w:bottom w:val="single" w:sz="8" w:space="0" w:color="000000"/>
              <w:right w:val="single" w:sz="8" w:space="0" w:color="000000"/>
            </w:tcBorders>
          </w:tcPr>
          <w:p w14:paraId="049C2E0A" w14:textId="77777777" w:rsidR="00080257" w:rsidRDefault="00080257" w:rsidP="00B970D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服务内容</w:t>
            </w:r>
          </w:p>
        </w:tc>
        <w:tc>
          <w:tcPr>
            <w:tcW w:w="0" w:type="auto"/>
            <w:tcBorders>
              <w:top w:val="single" w:sz="8" w:space="0" w:color="000000"/>
              <w:bottom w:val="single" w:sz="8" w:space="0" w:color="000000"/>
              <w:right w:val="single" w:sz="8" w:space="0" w:color="000000"/>
            </w:tcBorders>
          </w:tcPr>
          <w:p w14:paraId="4ACBD88C" w14:textId="77777777" w:rsidR="00080257" w:rsidRDefault="00080257" w:rsidP="00B970D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080257" w14:paraId="1AA00D04" w14:textId="77777777" w:rsidTr="00080257">
        <w:trPr>
          <w:jc w:val="center"/>
        </w:trPr>
        <w:tc>
          <w:tcPr>
            <w:tcW w:w="0" w:type="auto"/>
            <w:tcBorders>
              <w:left w:val="single" w:sz="8" w:space="0" w:color="000000"/>
              <w:bottom w:val="single" w:sz="8" w:space="0" w:color="000000"/>
              <w:right w:val="single" w:sz="8" w:space="0" w:color="000000"/>
            </w:tcBorders>
          </w:tcPr>
          <w:p w14:paraId="5F0922B2" w14:textId="77777777" w:rsidR="00080257" w:rsidRDefault="00080257" w:rsidP="00B970D6">
            <w:pPr>
              <w:widowControl/>
              <w:spacing w:line="36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0" w:type="auto"/>
            <w:tcBorders>
              <w:bottom w:val="single" w:sz="8" w:space="0" w:color="000000"/>
              <w:right w:val="single" w:sz="8" w:space="0" w:color="000000"/>
            </w:tcBorders>
          </w:tcPr>
          <w:p w14:paraId="7C84E30C" w14:textId="77777777" w:rsidR="00080257" w:rsidRDefault="00080257" w:rsidP="00B970D6">
            <w:pPr>
              <w:widowControl/>
              <w:spacing w:line="360" w:lineRule="auto"/>
              <w:rPr>
                <w:rFonts w:ascii="宋体" w:eastAsia="宋体" w:hAnsi="宋体" w:cs="宋体"/>
                <w:color w:val="000000"/>
                <w:kern w:val="0"/>
                <w:sz w:val="24"/>
                <w:szCs w:val="24"/>
              </w:rPr>
            </w:pPr>
            <w:r>
              <w:rPr>
                <w:rFonts w:ascii="宋体" w:eastAsia="宋体" w:hAnsi="宋体" w:cs="宋体" w:hint="eastAsia"/>
                <w:sz w:val="24"/>
                <w:szCs w:val="24"/>
              </w:rPr>
              <w:t>搬运教学、办公设备等设备、主要有：1、课桌椅2、计算机3、教学仪器，4、床铺，5、办公家具，6及其他教学辅助设备</w:t>
            </w:r>
          </w:p>
        </w:tc>
        <w:tc>
          <w:tcPr>
            <w:tcW w:w="0" w:type="auto"/>
            <w:tcBorders>
              <w:bottom w:val="single" w:sz="8" w:space="0" w:color="000000"/>
              <w:right w:val="single" w:sz="8" w:space="0" w:color="000000"/>
            </w:tcBorders>
            <w:vAlign w:val="center"/>
          </w:tcPr>
          <w:p w14:paraId="5E811F71" w14:textId="77777777" w:rsidR="00080257" w:rsidRDefault="00080257" w:rsidP="00B970D6">
            <w:pPr>
              <w:widowControl/>
              <w:spacing w:line="360" w:lineRule="auto"/>
              <w:jc w:val="center"/>
              <w:rPr>
                <w:rFonts w:ascii="宋体" w:eastAsia="宋体" w:hAnsi="宋体" w:cs="宋体"/>
                <w:color w:val="000000"/>
                <w:kern w:val="0"/>
                <w:sz w:val="24"/>
                <w:szCs w:val="24"/>
              </w:rPr>
            </w:pPr>
          </w:p>
        </w:tc>
      </w:tr>
    </w:tbl>
    <w:p w14:paraId="242DB5E1" w14:textId="77777777" w:rsidR="00080257" w:rsidRDefault="00080257" w:rsidP="00080257">
      <w:pPr>
        <w:spacing w:line="360" w:lineRule="auto"/>
        <w:ind w:firstLine="435"/>
        <w:rPr>
          <w:rFonts w:ascii="宋体" w:hAnsi="宋体" w:cs="宋体"/>
          <w:b/>
          <w:bCs/>
          <w:sz w:val="28"/>
          <w:szCs w:val="28"/>
        </w:rPr>
      </w:pPr>
    </w:p>
    <w:p w14:paraId="39CD78FC" w14:textId="79F0C11F" w:rsidR="00080257" w:rsidRDefault="00080257" w:rsidP="00080257">
      <w:pPr>
        <w:spacing w:line="360" w:lineRule="auto"/>
        <w:ind w:firstLine="435"/>
        <w:rPr>
          <w:rFonts w:ascii="宋体" w:hAnsi="宋体" w:cs="宋体"/>
          <w:sz w:val="28"/>
          <w:szCs w:val="28"/>
        </w:rPr>
      </w:pPr>
      <w:r>
        <w:rPr>
          <w:rFonts w:ascii="宋体" w:hAnsi="宋体" w:cs="宋体" w:hint="eastAsia"/>
          <w:b/>
          <w:bCs/>
          <w:sz w:val="28"/>
          <w:szCs w:val="28"/>
        </w:rPr>
        <w:t>2.</w:t>
      </w:r>
      <w:r>
        <w:rPr>
          <w:rFonts w:ascii="宋体" w:hAnsi="宋体" w:cs="宋体" w:hint="eastAsia"/>
          <w:b/>
          <w:bCs/>
          <w:sz w:val="28"/>
          <w:szCs w:val="28"/>
        </w:rPr>
        <w:t>搬运服务要求：</w:t>
      </w:r>
    </w:p>
    <w:p w14:paraId="1AA73DB5" w14:textId="450CC1DA" w:rsidR="00080257" w:rsidRPr="00080257" w:rsidRDefault="00080257" w:rsidP="00080257">
      <w:pPr>
        <w:spacing w:line="360" w:lineRule="auto"/>
        <w:ind w:firstLineChars="200" w:firstLine="480"/>
        <w:rPr>
          <w:rFonts w:ascii="华文宋体" w:eastAsia="华文宋体" w:hAnsi="华文宋体"/>
          <w:sz w:val="24"/>
        </w:rPr>
      </w:pPr>
      <w:r w:rsidRPr="00080257">
        <w:rPr>
          <w:rFonts w:ascii="华文宋体" w:eastAsia="华文宋体" w:hAnsi="华文宋体" w:hint="eastAsia"/>
          <w:sz w:val="24"/>
        </w:rPr>
        <w:t>（1）投标人须针对本项目投入足够人员、工具，在采购人分批次规定时间内完成全部物品的拆卸、组装、搬运等全部工作。若不能在规定的时间内完成拆卸、搬出或搬回、安装工作，则根据采购人的进场通知要求，每延迟一天拆卸、搬出或搬回、安装工作，则扣除合同金额的1%（不足一天按一天计算）。</w:t>
      </w:r>
    </w:p>
    <w:p w14:paraId="1CF6FA49" w14:textId="5DEF5042"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（2）投标人须为本项目配备现场管理人员至少1人，负责与采购人沟通协调及现场搬运工作组织协调。</w:t>
      </w:r>
    </w:p>
    <w:p w14:paraId="49EC7878" w14:textId="7401FF1C"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（3）搬运过程中须注意人员和设备安全，特殊、贵重、易碎物品、设备投标人须按采购人要求和规范进行打包装箱保护搬运，须轻拿轻放，严禁野蛮作业。</w:t>
      </w:r>
    </w:p>
    <w:p w14:paraId="0FD6650B" w14:textId="1B741D55"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（4）搬运工作中确认搬运物品情况，有无损坏或其它需说明的事项等。</w:t>
      </w:r>
    </w:p>
    <w:p w14:paraId="2EEF1B7B" w14:textId="1575B1B3"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（5）搬运需要的相关材料、工具投标人自备。包含不限于纸箱、防雨布、封口胶、记号笔、螺丝刀、锤子、钳子、泡沫纸、板等。</w:t>
      </w:r>
    </w:p>
    <w:p w14:paraId="25FE1846" w14:textId="608E0AE2"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6）在搬运过程中造成的物品损坏，能修复的按学校要求进行修复，发生费用由投标人承担，不能修复的，按损坏情况折价进行赔偿；若搬运公司人员转卖等出现物品遗失的，搬运公司需进行赔偿并协助公安机关进行处理</w:t>
      </w:r>
    </w:p>
    <w:p w14:paraId="1FF60010" w14:textId="0CE5081B"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7）搬运过程中的所有人员安全、货物安全、运输安全责任由投标人负责，投标人负责对工作人员进行遵纪守法和安全卫生教育，如工作人员发生意外伤、残和死亡事故的，由投标人承担全部法律责任和经济责任，与采购人无关。。</w:t>
      </w:r>
    </w:p>
    <w:p w14:paraId="3B6D15FE" w14:textId="1C78DF3A"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lastRenderedPageBreak/>
        <w:t>（8）搬运过程中如投标人原因（搬运不慎、跌落损坏等）对设备、物品造成损坏或遗失的，由投标人负责赔偿。</w:t>
      </w:r>
    </w:p>
    <w:p w14:paraId="62F1833E" w14:textId="19825DED"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（9）投标人自行负责工作过程中的安全，负责对工作人员进行遵纪守法和安全教育，如工作人员发生意外伤、残和死亡事故的，由投标人承担全部法律责任和经济责任，与采购人无关。</w:t>
      </w:r>
    </w:p>
    <w:p w14:paraId="6644D6C9" w14:textId="21D0BF0F" w:rsidR="00080257" w:rsidRPr="00080257" w:rsidRDefault="00080257" w:rsidP="00080257">
      <w:pPr>
        <w:spacing w:line="360" w:lineRule="auto"/>
        <w:ind w:firstLineChars="100" w:firstLine="240"/>
        <w:rPr>
          <w:rFonts w:ascii="华文宋体" w:eastAsia="华文宋体" w:hAnsi="华文宋体"/>
          <w:sz w:val="24"/>
        </w:rPr>
      </w:pPr>
      <w:r w:rsidRPr="00080257">
        <w:rPr>
          <w:rFonts w:ascii="华文宋体" w:eastAsia="华文宋体" w:hAnsi="华文宋体" w:hint="eastAsia"/>
          <w:sz w:val="24"/>
        </w:rPr>
        <w:t>（10）因搬运工作人员在工作过程中的疏忽、失职、过错等故意或者过失原因给采购人造成损失或侵害，包括但不限于采购人本身的损失，由此而导致的采购人对任何第三方的法律责任等，投标人对此均应承担全部的赔偿责任和法律责任。</w:t>
      </w:r>
    </w:p>
    <w:p w14:paraId="1E69758F" w14:textId="49836F6F" w:rsidR="00080257" w:rsidRPr="00080257" w:rsidRDefault="00080257" w:rsidP="00080257">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w:t>
      </w:r>
      <w:r w:rsidRPr="00080257">
        <w:rPr>
          <w:rFonts w:ascii="华文宋体" w:eastAsia="华文宋体" w:hAnsi="华文宋体" w:hint="eastAsia"/>
          <w:sz w:val="24"/>
        </w:rPr>
        <w:t>商务要求（实质性要求）：</w:t>
      </w:r>
    </w:p>
    <w:p w14:paraId="0ED35E8F" w14:textId="5A2FBCBA" w:rsidR="00080257" w:rsidRPr="00080257" w:rsidRDefault="00080257" w:rsidP="00080257">
      <w:pPr>
        <w:widowControl/>
        <w:spacing w:line="360" w:lineRule="auto"/>
        <w:ind w:firstLineChars="200" w:firstLine="480"/>
        <w:jc w:val="left"/>
        <w:rPr>
          <w:rFonts w:ascii="华文宋体" w:eastAsia="华文宋体" w:hAnsi="华文宋体"/>
          <w:sz w:val="24"/>
        </w:rPr>
      </w:pPr>
      <w:r>
        <w:rPr>
          <w:rFonts w:ascii="华文宋体" w:eastAsia="华文宋体" w:hAnsi="华文宋体" w:hint="eastAsia"/>
          <w:sz w:val="24"/>
        </w:rPr>
        <w:t>（1）</w:t>
      </w:r>
      <w:r w:rsidRPr="00080257">
        <w:rPr>
          <w:rFonts w:ascii="华文宋体" w:eastAsia="华文宋体" w:hAnsi="华文宋体"/>
          <w:sz w:val="24"/>
        </w:rPr>
        <w:t xml:space="preserve"> 投标人根据实际搬运物资，自行预估在规定时间完成工作所需拆卸安装搬运的工具、耗材及人工费用、人员数量安排等。</w:t>
      </w:r>
    </w:p>
    <w:p w14:paraId="5DDF3D29" w14:textId="4E5B7FC4" w:rsidR="00080257" w:rsidRPr="00080257" w:rsidRDefault="00080257" w:rsidP="00080257">
      <w:pPr>
        <w:widowControl/>
        <w:spacing w:line="360" w:lineRule="auto"/>
        <w:ind w:firstLineChars="200" w:firstLine="480"/>
        <w:jc w:val="left"/>
        <w:rPr>
          <w:rFonts w:ascii="华文宋体" w:eastAsia="华文宋体" w:hAnsi="华文宋体"/>
          <w:sz w:val="24"/>
        </w:rPr>
      </w:pPr>
      <w:r>
        <w:rPr>
          <w:rFonts w:ascii="华文宋体" w:eastAsia="华文宋体" w:hAnsi="华文宋体" w:hint="eastAsia"/>
          <w:sz w:val="24"/>
        </w:rPr>
        <w:t>（2）</w:t>
      </w:r>
      <w:r w:rsidRPr="00080257">
        <w:rPr>
          <w:rFonts w:ascii="华文宋体" w:eastAsia="华文宋体" w:hAnsi="华文宋体"/>
          <w:sz w:val="24"/>
        </w:rPr>
        <w:t>投标人每日工作完成后须离开采购人校园，不得在校园内留宿，并服从采购人管理。</w:t>
      </w:r>
    </w:p>
    <w:p w14:paraId="275D3F2A" w14:textId="1389B488" w:rsidR="00080257" w:rsidRPr="00080257" w:rsidRDefault="00080257" w:rsidP="00080257">
      <w:pPr>
        <w:widowControl/>
        <w:spacing w:line="360" w:lineRule="auto"/>
        <w:ind w:firstLineChars="200" w:firstLine="480"/>
        <w:jc w:val="left"/>
        <w:rPr>
          <w:rFonts w:ascii="华文宋体" w:eastAsia="华文宋体" w:hAnsi="华文宋体"/>
          <w:b/>
          <w:sz w:val="24"/>
        </w:rPr>
      </w:pPr>
      <w:r w:rsidRPr="00080257">
        <w:rPr>
          <w:rFonts w:ascii="华文宋体" w:eastAsia="华文宋体" w:hAnsi="华文宋体" w:hint="eastAsia"/>
          <w:b/>
          <w:sz w:val="24"/>
        </w:rPr>
        <w:t>（3）</w:t>
      </w:r>
      <w:r w:rsidRPr="00080257">
        <w:rPr>
          <w:rFonts w:ascii="华文宋体" w:eastAsia="华文宋体" w:hAnsi="华文宋体"/>
          <w:b/>
          <w:sz w:val="24"/>
        </w:rPr>
        <w:t>投标报价包含但不限于此次搬迁工作所产生的搬运人工费、搬运工人餐费、辅材耗材费、工具费、保险费、管理费、发票税金等所有费用。</w:t>
      </w:r>
    </w:p>
    <w:p w14:paraId="334FE2C2" w14:textId="77777777"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五、其它要求</w:t>
      </w:r>
    </w:p>
    <w:p w14:paraId="1ABAEE0B" w14:textId="52C8E827" w:rsidR="00E51EF1" w:rsidRDefault="00B81CB4"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sidR="006A7E53">
        <w:rPr>
          <w:rFonts w:ascii="华文宋体" w:eastAsia="华文宋体" w:hAnsi="华文宋体" w:hint="eastAsia"/>
          <w:sz w:val="24"/>
        </w:rPr>
        <w:t>.</w:t>
      </w:r>
      <w:r w:rsidR="00E51EF1">
        <w:rPr>
          <w:rFonts w:ascii="华文宋体" w:eastAsia="华文宋体" w:hAnsi="华文宋体" w:hint="eastAsia"/>
          <w:sz w:val="24"/>
        </w:rPr>
        <w:t>服务期限及地点：</w:t>
      </w:r>
      <w:r w:rsidR="00080257" w:rsidRPr="00080257">
        <w:rPr>
          <w:rFonts w:ascii="华文宋体" w:eastAsia="华文宋体" w:hAnsi="华文宋体" w:hint="eastAsia"/>
          <w:sz w:val="24"/>
        </w:rPr>
        <w:t>搬运时间根据采购人实际需求时间完成，接采购人进场通知后</w:t>
      </w:r>
      <w:r w:rsidR="00080257" w:rsidRPr="00080257">
        <w:rPr>
          <w:rFonts w:ascii="华文宋体" w:eastAsia="华文宋体" w:hAnsi="华文宋体"/>
          <w:sz w:val="24"/>
        </w:rPr>
        <w:t>3-5个</w:t>
      </w:r>
      <w:proofErr w:type="gramStart"/>
      <w:r w:rsidR="00080257" w:rsidRPr="00080257">
        <w:rPr>
          <w:rFonts w:ascii="华文宋体" w:eastAsia="华文宋体" w:hAnsi="华文宋体"/>
          <w:sz w:val="24"/>
        </w:rPr>
        <w:t>日历天</w:t>
      </w:r>
      <w:proofErr w:type="gramEnd"/>
      <w:r w:rsidR="00080257" w:rsidRPr="00080257">
        <w:rPr>
          <w:rFonts w:ascii="华文宋体" w:eastAsia="华文宋体" w:hAnsi="华文宋体"/>
          <w:sz w:val="24"/>
        </w:rPr>
        <w:t>内完成。</w:t>
      </w:r>
    </w:p>
    <w:p w14:paraId="104ACD01" w14:textId="5F7B3683" w:rsidR="00E51EF1" w:rsidRDefault="00E51EF1" w:rsidP="00E51EF1">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2、付款方式：</w:t>
      </w:r>
      <w:r w:rsidR="00080257" w:rsidRPr="00080257">
        <w:rPr>
          <w:rFonts w:ascii="华文宋体" w:eastAsia="华文宋体" w:hAnsi="华文宋体" w:hint="eastAsia"/>
          <w:sz w:val="24"/>
        </w:rPr>
        <w:t>按照合同约定完成全部货物的拆卸、搬运、安装工作并通过采购人验收，采购人在收到中标人出具的普通增值税发票后</w:t>
      </w:r>
      <w:r w:rsidR="00B81CB4">
        <w:rPr>
          <w:rFonts w:ascii="华文宋体" w:eastAsia="华文宋体" w:hAnsi="华文宋体" w:hint="eastAsia"/>
          <w:sz w:val="24"/>
        </w:rPr>
        <w:t>7个工作日内支付合同金额的100%。</w:t>
      </w:r>
    </w:p>
    <w:p w14:paraId="1FBC54AD" w14:textId="77777777" w:rsidR="00B81CB4" w:rsidRDefault="00B81CB4" w:rsidP="00DE48CB">
      <w:pPr>
        <w:sectPr w:rsidR="00B81CB4" w:rsidSect="00E833D4">
          <w:pgSz w:w="11906" w:h="16838"/>
          <w:pgMar w:top="1440" w:right="1800" w:bottom="1440" w:left="1800" w:header="851" w:footer="992" w:gutter="0"/>
          <w:cols w:space="425"/>
          <w:docGrid w:type="lines" w:linePitch="312"/>
        </w:sectPr>
      </w:pPr>
    </w:p>
    <w:p w14:paraId="12649AC5" w14:textId="44698912" w:rsidR="00DE48CB" w:rsidRPr="00E51EF1" w:rsidRDefault="00DE48CB" w:rsidP="00DE48CB"/>
    <w:p w14:paraId="473C078A" w14:textId="77777777" w:rsidR="00DE48CB" w:rsidRPr="008D1B1C" w:rsidRDefault="00DE48CB" w:rsidP="00DE48C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4FA216C" w14:textId="77777777" w:rsidR="00DE48CB" w:rsidRPr="008D1B1C" w:rsidRDefault="00DE48CB" w:rsidP="00DE48CB">
      <w:pPr>
        <w:spacing w:line="360" w:lineRule="auto"/>
        <w:jc w:val="center"/>
        <w:rPr>
          <w:rFonts w:ascii="宋体" w:hAnsi="宋体"/>
          <w:b/>
          <w:sz w:val="30"/>
        </w:rPr>
      </w:pPr>
    </w:p>
    <w:p w14:paraId="6AE11728" w14:textId="77777777" w:rsidR="00DE48CB" w:rsidRPr="008D1B1C" w:rsidRDefault="00DE48CB" w:rsidP="00DE48C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58423B16" w14:textId="77777777" w:rsidR="00DE48CB" w:rsidRPr="008D1B1C" w:rsidRDefault="00DE48CB" w:rsidP="00DE48C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FE1A802" w14:textId="77777777" w:rsidR="00DE48CB" w:rsidRPr="008D1B1C" w:rsidRDefault="00DE48CB" w:rsidP="00DE48CB">
      <w:pPr>
        <w:spacing w:line="360" w:lineRule="auto"/>
        <w:rPr>
          <w:rFonts w:ascii="宋体" w:hAnsi="宋体"/>
          <w:sz w:val="24"/>
        </w:rPr>
      </w:pPr>
      <w:r w:rsidRPr="008D1B1C">
        <w:rPr>
          <w:rFonts w:ascii="宋体" w:hAnsi="宋体" w:hint="eastAsia"/>
          <w:sz w:val="24"/>
        </w:rPr>
        <w:t>服务进行响应。为此：</w:t>
      </w:r>
    </w:p>
    <w:p w14:paraId="0EF75FF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43288D46" w14:textId="17094239"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w:t>
      </w:r>
    </w:p>
    <w:p w14:paraId="05C07F6A"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44E4B5D6"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1520B2A7"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22727754"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1C589002"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0C9962F0" w14:textId="77777777" w:rsidR="00DE48CB" w:rsidRPr="008D1B1C" w:rsidRDefault="00DE48CB" w:rsidP="00DE48C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3754C3A" w14:textId="77777777" w:rsidR="00DE48CB" w:rsidRPr="008D1B1C" w:rsidRDefault="00DE48CB" w:rsidP="00DE48CB">
      <w:pPr>
        <w:spacing w:line="360" w:lineRule="auto"/>
        <w:ind w:left="525"/>
        <w:rPr>
          <w:rFonts w:ascii="宋体" w:hAnsi="宋体"/>
          <w:sz w:val="24"/>
          <w:u w:val="single"/>
        </w:rPr>
      </w:pPr>
      <w:r w:rsidRPr="008D1B1C">
        <w:rPr>
          <w:rFonts w:ascii="宋体" w:hAnsi="宋体" w:hint="eastAsia"/>
          <w:sz w:val="24"/>
        </w:rPr>
        <w:t>地址：</w:t>
      </w:r>
    </w:p>
    <w:p w14:paraId="75FA525D"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F36BF62"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1258E759" w14:textId="77777777" w:rsidR="00DE48CB" w:rsidRPr="008D1B1C" w:rsidRDefault="00DE48CB" w:rsidP="00DE48CB">
      <w:pPr>
        <w:spacing w:line="360" w:lineRule="auto"/>
        <w:ind w:left="525"/>
        <w:rPr>
          <w:rFonts w:ascii="宋体" w:hAnsi="宋体"/>
          <w:sz w:val="24"/>
        </w:rPr>
      </w:pPr>
      <w:r w:rsidRPr="008D1B1C">
        <w:rPr>
          <w:rFonts w:ascii="宋体" w:hAnsi="宋体" w:hint="eastAsia"/>
          <w:sz w:val="24"/>
        </w:rPr>
        <w:t>传真：</w:t>
      </w:r>
    </w:p>
    <w:p w14:paraId="77B00584"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36D07E08"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7FD417" w14:textId="77777777" w:rsidR="00DE48CB" w:rsidRPr="008D1B1C" w:rsidRDefault="00DE48CB" w:rsidP="00DE48C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7DF878BA" w14:textId="77777777" w:rsidR="00DE48CB" w:rsidRPr="00683923" w:rsidRDefault="00DE48CB" w:rsidP="00DE48C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3C79DF"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6B1C350E" w14:textId="77777777" w:rsidR="00DE48CB" w:rsidRPr="00683923" w:rsidRDefault="00DE48CB" w:rsidP="00DE48C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342C3A25" w14:textId="77777777" w:rsidR="00DE48CB" w:rsidRPr="00683923" w:rsidRDefault="00DE48CB" w:rsidP="00DE48C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1FBF7230" w14:textId="77777777" w:rsidR="00DE48CB" w:rsidRPr="00683923" w:rsidRDefault="00DE48CB" w:rsidP="00DE48CB">
      <w:pPr>
        <w:widowControl/>
        <w:spacing w:line="336" w:lineRule="auto"/>
        <w:jc w:val="left"/>
        <w:rPr>
          <w:rFonts w:ascii="华文宋体" w:eastAsia="华文宋体" w:hAnsi="华文宋体" w:cs="宋体"/>
          <w:kern w:val="0"/>
          <w:sz w:val="24"/>
          <w:szCs w:val="24"/>
        </w:rPr>
      </w:pPr>
    </w:p>
    <w:p w14:paraId="0E8C5FA0"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3A3D3BD7" w14:textId="77777777" w:rsidR="00DE48CB" w:rsidRPr="00683923" w:rsidRDefault="00DE48CB" w:rsidP="00DE48C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5A2D8238"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1EE97364"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CFC7D0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7D5523C5" w14:textId="77777777" w:rsidR="00DE48CB" w:rsidRPr="00683923" w:rsidRDefault="00DE48CB" w:rsidP="00DE48CB">
      <w:pPr>
        <w:tabs>
          <w:tab w:val="left" w:pos="900"/>
        </w:tabs>
        <w:spacing w:line="336" w:lineRule="auto"/>
        <w:rPr>
          <w:rFonts w:ascii="华文宋体" w:eastAsia="华文宋体" w:hAnsi="华文宋体" w:cs="Arial"/>
          <w:sz w:val="24"/>
          <w:szCs w:val="24"/>
        </w:rPr>
      </w:pPr>
    </w:p>
    <w:p w14:paraId="464A3F9E"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29775E67" w14:textId="77777777" w:rsidR="00DE48CB" w:rsidRPr="00683923" w:rsidRDefault="00DE48CB" w:rsidP="00DE48C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36D4C43"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7313A50A" w14:textId="77777777" w:rsidR="00DE48CB" w:rsidRPr="00683923" w:rsidRDefault="00DE48CB" w:rsidP="00DE48C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53AF76C1" w14:textId="77777777" w:rsidR="00DE48CB" w:rsidRDefault="00DE48CB" w:rsidP="00DE48CB">
      <w:pPr>
        <w:widowControl/>
        <w:spacing w:line="360" w:lineRule="auto"/>
        <w:ind w:firstLineChars="200" w:firstLine="480"/>
        <w:jc w:val="left"/>
        <w:rPr>
          <w:rFonts w:ascii="华文宋体" w:eastAsia="华文宋体" w:hAnsi="华文宋体"/>
          <w:sz w:val="24"/>
        </w:rPr>
      </w:pPr>
    </w:p>
    <w:p w14:paraId="0D6BA95A" w14:textId="77777777" w:rsidR="00DE48CB" w:rsidRDefault="00DE48CB" w:rsidP="00DE48CB">
      <w:pPr>
        <w:widowControl/>
        <w:jc w:val="left"/>
        <w:rPr>
          <w:rFonts w:ascii="华文宋体" w:eastAsia="华文宋体" w:hAnsi="华文宋体"/>
          <w:sz w:val="24"/>
        </w:rPr>
      </w:pPr>
      <w:r>
        <w:rPr>
          <w:rFonts w:ascii="华文宋体" w:eastAsia="华文宋体" w:hAnsi="华文宋体"/>
          <w:sz w:val="24"/>
        </w:rPr>
        <w:br w:type="page"/>
      </w:r>
    </w:p>
    <w:p w14:paraId="764C8FFF" w14:textId="77777777" w:rsidR="00DE48CB" w:rsidRDefault="00DE48CB" w:rsidP="00DE48CB">
      <w:pPr>
        <w:widowControl/>
        <w:spacing w:line="360" w:lineRule="auto"/>
        <w:ind w:firstLineChars="200" w:firstLine="480"/>
        <w:jc w:val="left"/>
        <w:rPr>
          <w:rFonts w:ascii="华文宋体" w:eastAsia="华文宋体" w:hAnsi="华文宋体"/>
          <w:sz w:val="24"/>
        </w:rPr>
        <w:sectPr w:rsidR="00DE48CB" w:rsidSect="00E833D4">
          <w:pgSz w:w="11906" w:h="16838"/>
          <w:pgMar w:top="1440" w:right="1800" w:bottom="1440" w:left="1800" w:header="851" w:footer="992" w:gutter="0"/>
          <w:cols w:space="425"/>
          <w:docGrid w:type="lines" w:linePitch="312"/>
        </w:sectPr>
      </w:pPr>
    </w:p>
    <w:p w14:paraId="723D3394" w14:textId="77777777" w:rsidR="00DE48CB" w:rsidRPr="008D1B1C" w:rsidRDefault="00DE48CB" w:rsidP="00DE48CB">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0F09E0B"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9EBC76B" w14:textId="77777777" w:rsidR="00DE48CB" w:rsidRPr="008D1B1C" w:rsidRDefault="00DE48CB" w:rsidP="00DE48CB">
      <w:pPr>
        <w:rPr>
          <w:rFonts w:ascii="宋体" w:hAnsi="宋体"/>
          <w:sz w:val="24"/>
        </w:rPr>
      </w:pPr>
    </w:p>
    <w:p w14:paraId="054E08ED"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1DB9104A"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FB2B674"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60E7C98"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54CEC81B" w14:textId="77777777" w:rsidR="00DE48CB" w:rsidRPr="008D1B1C" w:rsidRDefault="00DE48CB" w:rsidP="00DE48CB">
      <w:pPr>
        <w:pStyle w:val="a3"/>
        <w:spacing w:after="0" w:line="360" w:lineRule="auto"/>
        <w:ind w:leftChars="400" w:left="840" w:firstLineChars="1500" w:firstLine="3600"/>
        <w:rPr>
          <w:rFonts w:ascii="宋体" w:hAnsi="宋体"/>
          <w:sz w:val="24"/>
        </w:rPr>
      </w:pPr>
    </w:p>
    <w:p w14:paraId="1BDF9B70" w14:textId="77777777" w:rsidR="00DE48CB" w:rsidRPr="008D1B1C" w:rsidRDefault="00DE48CB" w:rsidP="00DE48CB">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C5AD32E" w14:textId="77777777" w:rsidR="00DE48CB" w:rsidRPr="008D1B1C" w:rsidRDefault="00DE48CB" w:rsidP="00DE48CB">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73646E17"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EE05539" w14:textId="77777777" w:rsidR="00DE48CB" w:rsidRPr="008D1B1C"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2F326910" w14:textId="77777777" w:rsidR="00DE48CB" w:rsidRDefault="00DE48CB" w:rsidP="00DE48CB">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3BF5604E" w14:textId="77777777" w:rsidR="00DE48CB" w:rsidRPr="008D1B1C" w:rsidRDefault="00DE48CB" w:rsidP="00DE48CB">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257F5CBC" w14:textId="331A79D3" w:rsidR="007D6C23" w:rsidRPr="00715C58" w:rsidRDefault="007D6C23" w:rsidP="006A7E53">
      <w:pPr>
        <w:widowControl/>
        <w:spacing w:line="360" w:lineRule="auto"/>
        <w:jc w:val="left"/>
        <w:rPr>
          <w:rFonts w:ascii="华文宋体" w:eastAsia="华文宋体" w:hAnsi="华文宋体"/>
          <w:sz w:val="24"/>
        </w:rPr>
      </w:pPr>
    </w:p>
    <w:sectPr w:rsidR="007D6C23" w:rsidRPr="00715C58" w:rsidSect="00E833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97A3" w14:textId="77777777" w:rsidR="00E833D4" w:rsidRDefault="00E833D4"/>
  </w:endnote>
  <w:endnote w:type="continuationSeparator" w:id="0">
    <w:p w14:paraId="06ED45BD" w14:textId="77777777" w:rsidR="00E833D4" w:rsidRDefault="00E83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71D5" w14:textId="77777777" w:rsidR="00E833D4" w:rsidRDefault="00E833D4"/>
  </w:footnote>
  <w:footnote w:type="continuationSeparator" w:id="0">
    <w:p w14:paraId="064C97FC" w14:textId="77777777" w:rsidR="00E833D4" w:rsidRDefault="00E83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4CD6"/>
    <w:multiLevelType w:val="hybridMultilevel"/>
    <w:tmpl w:val="39B4F5E4"/>
    <w:lvl w:ilvl="0" w:tplc="78F6DC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841653983">
    <w:abstractNumId w:val="1"/>
  </w:num>
  <w:num w:numId="2" w16cid:durableId="15430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FjZTQxNTM0MGJhMDUxOWI4NmM2MWQ4YWY2MWNiZTMifQ=="/>
  </w:docVars>
  <w:rsids>
    <w:rsidRoot w:val="00534982"/>
    <w:rsid w:val="00080257"/>
    <w:rsid w:val="00095521"/>
    <w:rsid w:val="001370A0"/>
    <w:rsid w:val="00143BFC"/>
    <w:rsid w:val="001D5418"/>
    <w:rsid w:val="0020720B"/>
    <w:rsid w:val="00293DF0"/>
    <w:rsid w:val="002F2CD9"/>
    <w:rsid w:val="003079B7"/>
    <w:rsid w:val="00405476"/>
    <w:rsid w:val="0041770F"/>
    <w:rsid w:val="0042776F"/>
    <w:rsid w:val="00443752"/>
    <w:rsid w:val="00460735"/>
    <w:rsid w:val="0046155B"/>
    <w:rsid w:val="00461E0A"/>
    <w:rsid w:val="00472F49"/>
    <w:rsid w:val="004B31B1"/>
    <w:rsid w:val="00514D1B"/>
    <w:rsid w:val="005234A9"/>
    <w:rsid w:val="00534982"/>
    <w:rsid w:val="005E3BA5"/>
    <w:rsid w:val="005F0EAB"/>
    <w:rsid w:val="0066407D"/>
    <w:rsid w:val="006A4C2B"/>
    <w:rsid w:val="006A4FC8"/>
    <w:rsid w:val="006A7E53"/>
    <w:rsid w:val="006B38EE"/>
    <w:rsid w:val="006E6490"/>
    <w:rsid w:val="00715C58"/>
    <w:rsid w:val="00734E76"/>
    <w:rsid w:val="00740DB4"/>
    <w:rsid w:val="0074128F"/>
    <w:rsid w:val="00792EE2"/>
    <w:rsid w:val="007C1929"/>
    <w:rsid w:val="007D6C23"/>
    <w:rsid w:val="00875040"/>
    <w:rsid w:val="008A61F1"/>
    <w:rsid w:val="008F2E31"/>
    <w:rsid w:val="009161F8"/>
    <w:rsid w:val="00950181"/>
    <w:rsid w:val="009659F7"/>
    <w:rsid w:val="00993927"/>
    <w:rsid w:val="00A44387"/>
    <w:rsid w:val="00A5271F"/>
    <w:rsid w:val="00A617F8"/>
    <w:rsid w:val="00A61973"/>
    <w:rsid w:val="00A83F1C"/>
    <w:rsid w:val="00A95D90"/>
    <w:rsid w:val="00B34559"/>
    <w:rsid w:val="00B71FFD"/>
    <w:rsid w:val="00B81CB4"/>
    <w:rsid w:val="00B96F24"/>
    <w:rsid w:val="00C7665D"/>
    <w:rsid w:val="00CE5FB2"/>
    <w:rsid w:val="00D50263"/>
    <w:rsid w:val="00D528A8"/>
    <w:rsid w:val="00D67E3E"/>
    <w:rsid w:val="00D85347"/>
    <w:rsid w:val="00DC1BC8"/>
    <w:rsid w:val="00DE3002"/>
    <w:rsid w:val="00DE48CB"/>
    <w:rsid w:val="00E51EF1"/>
    <w:rsid w:val="00E833D4"/>
    <w:rsid w:val="00EB437B"/>
    <w:rsid w:val="00EE4BA2"/>
    <w:rsid w:val="00EF3DBE"/>
    <w:rsid w:val="00FF250E"/>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A9A612E2-AB2D-4FAC-84F2-480E430C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rsid w:val="00080257"/>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customStyle="1" w:styleId="TableNormal">
    <w:name w:val="Table Normal"/>
    <w:uiPriority w:val="2"/>
    <w:semiHidden/>
    <w:unhideWhenUsed/>
    <w:qFormat/>
    <w:rsid w:val="00DE48C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8CB"/>
    <w:pPr>
      <w:autoSpaceDE w:val="0"/>
      <w:autoSpaceDN w:val="0"/>
      <w:jc w:val="left"/>
    </w:pPr>
    <w:rPr>
      <w:rFonts w:ascii="宋体" w:eastAsia="宋体" w:hAnsi="宋体" w:cs="宋体"/>
      <w:kern w:val="0"/>
      <w:sz w:val="22"/>
    </w:rPr>
  </w:style>
  <w:style w:type="table" w:styleId="a9">
    <w:name w:val="Table Grid"/>
    <w:basedOn w:val="a1"/>
    <w:uiPriority w:val="39"/>
    <w:rsid w:val="00DE48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48CB"/>
    <w:pPr>
      <w:ind w:firstLineChars="200" w:firstLine="420"/>
    </w:pPr>
    <w:rPr>
      <w:rFonts w:asciiTheme="minorHAnsi" w:eastAsiaTheme="minorEastAsia" w:hAnsiTheme="minorHAnsi" w:cstheme="minorBidi"/>
    </w:rPr>
  </w:style>
  <w:style w:type="paragraph" w:styleId="ab">
    <w:name w:val="Balloon Text"/>
    <w:basedOn w:val="a"/>
    <w:link w:val="ac"/>
    <w:uiPriority w:val="99"/>
    <w:semiHidden/>
    <w:unhideWhenUsed/>
    <w:rsid w:val="00095521"/>
    <w:rPr>
      <w:sz w:val="18"/>
      <w:szCs w:val="18"/>
    </w:rPr>
  </w:style>
  <w:style w:type="character" w:customStyle="1" w:styleId="ac">
    <w:name w:val="批注框文本 字符"/>
    <w:basedOn w:val="a0"/>
    <w:link w:val="ab"/>
    <w:uiPriority w:val="99"/>
    <w:semiHidden/>
    <w:rsid w:val="00095521"/>
    <w:rPr>
      <w:rFonts w:ascii="等线" w:eastAsia="等线" w:hAnsi="等线"/>
      <w:kern w:val="2"/>
      <w:sz w:val="18"/>
      <w:szCs w:val="18"/>
    </w:rPr>
  </w:style>
  <w:style w:type="character" w:customStyle="1" w:styleId="10">
    <w:name w:val="标题 1 字符"/>
    <w:basedOn w:val="a0"/>
    <w:link w:val="1"/>
    <w:uiPriority w:val="9"/>
    <w:rsid w:val="00080257"/>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32646">
      <w:bodyDiv w:val="1"/>
      <w:marLeft w:val="0"/>
      <w:marRight w:val="0"/>
      <w:marTop w:val="0"/>
      <w:marBottom w:val="0"/>
      <w:divBdr>
        <w:top w:val="none" w:sz="0" w:space="0" w:color="auto"/>
        <w:left w:val="none" w:sz="0" w:space="0" w:color="auto"/>
        <w:bottom w:val="none" w:sz="0" w:space="0" w:color="auto"/>
        <w:right w:val="none" w:sz="0" w:space="0" w:color="auto"/>
      </w:divBdr>
    </w:div>
    <w:div w:id="1219055798">
      <w:bodyDiv w:val="1"/>
      <w:marLeft w:val="0"/>
      <w:marRight w:val="0"/>
      <w:marTop w:val="0"/>
      <w:marBottom w:val="0"/>
      <w:divBdr>
        <w:top w:val="none" w:sz="0" w:space="0" w:color="auto"/>
        <w:left w:val="none" w:sz="0" w:space="0" w:color="auto"/>
        <w:bottom w:val="none" w:sz="0" w:space="0" w:color="auto"/>
        <w:right w:val="none" w:sz="0" w:space="0" w:color="auto"/>
      </w:divBdr>
    </w:div>
    <w:div w:id="1476609096">
      <w:bodyDiv w:val="1"/>
      <w:marLeft w:val="0"/>
      <w:marRight w:val="0"/>
      <w:marTop w:val="0"/>
      <w:marBottom w:val="0"/>
      <w:divBdr>
        <w:top w:val="none" w:sz="0" w:space="0" w:color="auto"/>
        <w:left w:val="none" w:sz="0" w:space="0" w:color="auto"/>
        <w:bottom w:val="none" w:sz="0" w:space="0" w:color="auto"/>
        <w:right w:val="none" w:sz="0" w:space="0" w:color="auto"/>
      </w:divBdr>
    </w:div>
    <w:div w:id="18583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译萱 谢</cp:lastModifiedBy>
  <cp:revision>6</cp:revision>
  <cp:lastPrinted>2023-12-07T07:07:00Z</cp:lastPrinted>
  <dcterms:created xsi:type="dcterms:W3CDTF">2024-01-11T01:40:00Z</dcterms:created>
  <dcterms:modified xsi:type="dcterms:W3CDTF">2024-01-11T08:15:00Z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