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9101A">
      <w:pPr>
        <w:widowControl/>
        <w:spacing w:line="360" w:lineRule="auto"/>
        <w:ind w:firstLine="701" w:firstLineChars="250"/>
        <w:jc w:val="center"/>
        <w:rPr>
          <w:rFonts w:ascii="华文宋体" w:hAnsi="华文宋体" w:eastAsia="华文宋体"/>
          <w:b/>
          <w:bCs/>
          <w:sz w:val="28"/>
          <w:szCs w:val="28"/>
        </w:rPr>
      </w:pPr>
      <w:r>
        <w:rPr>
          <w:rFonts w:hint="eastAsia" w:ascii="华文宋体" w:hAnsi="华文宋体" w:eastAsia="华文宋体"/>
          <w:b/>
          <w:bCs/>
          <w:sz w:val="28"/>
          <w:szCs w:val="28"/>
        </w:rPr>
        <w:t>采购需求</w:t>
      </w:r>
    </w:p>
    <w:p w14:paraId="0AFADA93">
      <w:pPr>
        <w:widowControl/>
        <w:shd w:val="clear" w:color="auto" w:fill="FFFFFF"/>
        <w:spacing w:line="380" w:lineRule="atLeast"/>
        <w:rPr>
          <w:color w:val="auto"/>
          <w:kern w:val="0"/>
        </w:rPr>
      </w:pPr>
      <w:r>
        <w:rPr>
          <w:rFonts w:hint="eastAsia" w:ascii="宋体" w:hAnsi="宋体"/>
          <w:b/>
          <w:bCs/>
          <w:color w:val="auto"/>
          <w:kern w:val="0"/>
        </w:rPr>
        <w:t>一、项目名称</w:t>
      </w:r>
    </w:p>
    <w:p w14:paraId="4B05F492">
      <w:pPr>
        <w:widowControl/>
        <w:shd w:val="clear" w:color="auto" w:fill="FFFFFF"/>
        <w:spacing w:line="380" w:lineRule="atLeast"/>
        <w:ind w:left="720"/>
        <w:rPr>
          <w:rFonts w:hint="eastAsia" w:ascii="宋体" w:hAnsi="宋体"/>
          <w:b/>
          <w:bCs/>
          <w:color w:val="auto"/>
          <w:kern w:val="0"/>
        </w:rPr>
      </w:pPr>
      <w:r>
        <w:rPr>
          <w:rFonts w:hint="eastAsia" w:ascii="宋体" w:hAnsi="宋体"/>
          <w:b/>
          <w:bCs/>
          <w:color w:val="auto"/>
          <w:kern w:val="0"/>
          <w:sz w:val="30"/>
          <w:szCs w:val="30"/>
          <w:lang w:val="en-US" w:eastAsia="zh-CN"/>
        </w:rPr>
        <w:t>校园</w:t>
      </w:r>
      <w:r>
        <w:rPr>
          <w:rFonts w:hint="eastAsia" w:ascii="宋体" w:cs="宋体"/>
          <w:b/>
          <w:color w:val="auto"/>
          <w:sz w:val="30"/>
          <w:szCs w:val="30"/>
        </w:rPr>
        <w:t>施工监理单位遴选</w:t>
      </w:r>
      <w:r>
        <w:rPr>
          <w:rFonts w:hint="eastAsia" w:ascii="宋体" w:hAnsi="宋体"/>
          <w:b/>
          <w:bCs/>
          <w:color w:val="auto"/>
          <w:kern w:val="0"/>
          <w:sz w:val="30"/>
          <w:szCs w:val="30"/>
        </w:rPr>
        <w:t>项目</w:t>
      </w:r>
    </w:p>
    <w:p w14:paraId="30301034">
      <w:pPr>
        <w:widowControl/>
        <w:shd w:val="clear" w:color="auto" w:fill="FFFFFF"/>
        <w:spacing w:line="380" w:lineRule="atLeast"/>
        <w:rPr>
          <w:color w:val="auto"/>
          <w:kern w:val="0"/>
        </w:rPr>
      </w:pPr>
      <w:r>
        <w:rPr>
          <w:rFonts w:hint="eastAsia" w:ascii="宋体" w:hAnsi="宋体"/>
          <w:b/>
          <w:bCs/>
          <w:color w:val="auto"/>
          <w:kern w:val="0"/>
        </w:rPr>
        <w:t>二、项目预算</w:t>
      </w:r>
    </w:p>
    <w:p w14:paraId="561A643C">
      <w:pPr>
        <w:widowControl/>
        <w:spacing w:line="360" w:lineRule="auto"/>
        <w:ind w:firstLine="240" w:firstLineChars="100"/>
        <w:jc w:val="left"/>
        <w:rPr>
          <w:rFonts w:ascii="宋体" w:hAnsi="宋体" w:cs="宋体"/>
          <w:color w:val="auto"/>
          <w:kern w:val="0"/>
          <w:sz w:val="24"/>
          <w:lang w:bidi="ar"/>
        </w:rPr>
      </w:pPr>
      <w:r>
        <w:rPr>
          <w:rFonts w:hint="eastAsia" w:ascii="宋体" w:hAnsi="宋体" w:cs="宋体"/>
          <w:color w:val="auto"/>
          <w:kern w:val="0"/>
          <w:sz w:val="24"/>
          <w:lang w:val="en-US" w:eastAsia="zh-CN" w:bidi="ar"/>
        </w:rPr>
        <w:t>2.</w:t>
      </w:r>
      <w:r>
        <w:rPr>
          <w:rFonts w:hint="eastAsia" w:ascii="宋体" w:hAnsi="宋体" w:cs="宋体"/>
          <w:color w:val="auto"/>
          <w:kern w:val="0"/>
          <w:sz w:val="24"/>
          <w:lang w:bidi="ar"/>
        </w:rPr>
        <w:t>1、监理服务收费报价分为以下两种方式</w:t>
      </w:r>
    </w:p>
    <w:p w14:paraId="73EE2554">
      <w:pPr>
        <w:widowControl/>
        <w:spacing w:line="360" w:lineRule="auto"/>
        <w:jc w:val="left"/>
        <w:rPr>
          <w:rFonts w:ascii="宋体" w:hAnsi="宋体" w:cs="宋体"/>
          <w:color w:val="auto"/>
          <w:kern w:val="0"/>
          <w:sz w:val="24"/>
          <w:lang w:bidi="ar"/>
        </w:rPr>
      </w:pPr>
      <w:r>
        <w:rPr>
          <w:rFonts w:hint="eastAsia" w:ascii="宋体" w:hAnsi="宋体" w:cs="宋体"/>
          <w:color w:val="auto"/>
          <w:kern w:val="0"/>
          <w:sz w:val="24"/>
          <w:lang w:bidi="ar"/>
        </w:rPr>
        <w:t>（1）日常维修、抢修</w:t>
      </w:r>
      <w:bookmarkStart w:id="5" w:name="_GoBack"/>
      <w:bookmarkEnd w:id="5"/>
      <w:r>
        <w:rPr>
          <w:rFonts w:hint="eastAsia" w:ascii="宋体" w:hAnsi="宋体" w:cs="宋体"/>
          <w:color w:val="auto"/>
          <w:kern w:val="0"/>
          <w:sz w:val="24"/>
          <w:lang w:bidi="ar"/>
        </w:rPr>
        <w:t>工程项目：</w:t>
      </w:r>
      <w:r>
        <w:rPr>
          <w:rFonts w:hint="eastAsia" w:ascii="宋体" w:hAnsi="宋体" w:cs="宋体"/>
          <w:color w:val="auto"/>
          <w:kern w:val="0"/>
          <w:sz w:val="24"/>
          <w:lang w:val="en-US" w:eastAsia="zh-CN" w:bidi="ar"/>
        </w:rPr>
        <w:t>每月出相关报告预算金额5.5万元，服务期限12个月</w:t>
      </w:r>
      <w:r>
        <w:rPr>
          <w:rFonts w:hint="eastAsia" w:ascii="宋体" w:hAnsi="宋体" w:cs="宋体"/>
          <w:color w:val="auto"/>
          <w:kern w:val="0"/>
          <w:sz w:val="24"/>
          <w:lang w:bidi="ar"/>
        </w:rPr>
        <w:t>；</w:t>
      </w:r>
    </w:p>
    <w:p w14:paraId="5027D488">
      <w:pPr>
        <w:widowControl/>
        <w:spacing w:line="360" w:lineRule="auto"/>
        <w:jc w:val="left"/>
        <w:rPr>
          <w:rFonts w:hint="eastAsia" w:ascii="宋体" w:hAnsi="宋体" w:cs="宋体"/>
          <w:color w:val="auto"/>
          <w:kern w:val="0"/>
          <w:sz w:val="24"/>
          <w:lang w:bidi="ar"/>
        </w:rPr>
      </w:pPr>
      <w:r>
        <w:rPr>
          <w:rFonts w:hint="eastAsia" w:ascii="宋体" w:hAnsi="宋体" w:cs="宋体"/>
          <w:color w:val="auto"/>
          <w:kern w:val="0"/>
          <w:sz w:val="24"/>
          <w:lang w:bidi="ar"/>
        </w:rPr>
        <w:t>（2）其他施工项目；响应人须按照国家现行规定的计价原则，结合项目实际情况以及自身综合实力自报折扣率%，采购人将根据比选文件规定的计价原则、成交人实际完成工程量以及成交折扣率予以最终结算。</w:t>
      </w:r>
    </w:p>
    <w:p w14:paraId="1FBC2EF8">
      <w:pPr>
        <w:widowControl/>
        <w:spacing w:line="360" w:lineRule="auto"/>
        <w:jc w:val="left"/>
        <w:rPr>
          <w:color w:val="auto"/>
          <w:sz w:val="24"/>
        </w:rPr>
      </w:pPr>
      <w:r>
        <w:rPr>
          <w:rFonts w:hint="eastAsia" w:ascii="宋体" w:hAnsi="宋体" w:cs="宋体"/>
          <w:color w:val="auto"/>
          <w:kern w:val="0"/>
          <w:sz w:val="24"/>
          <w:lang w:bidi="ar"/>
        </w:rPr>
        <w:t xml:space="preserve">（2）低于成本的报价或低于按照现行标准计费的报价不予接受。 </w:t>
      </w:r>
    </w:p>
    <w:p w14:paraId="288E5278">
      <w:pPr>
        <w:widowControl/>
        <w:spacing w:line="360" w:lineRule="auto"/>
        <w:jc w:val="left"/>
        <w:rPr>
          <w:color w:val="auto"/>
          <w:sz w:val="24"/>
        </w:rPr>
      </w:pPr>
      <w:r>
        <w:rPr>
          <w:rFonts w:hint="eastAsia" w:ascii="宋体" w:hAnsi="宋体" w:cs="宋体"/>
          <w:color w:val="auto"/>
          <w:kern w:val="0"/>
          <w:sz w:val="24"/>
          <w:lang w:bidi="ar"/>
        </w:rPr>
        <w:t xml:space="preserve">（3）供应商必须按照比选文件规定的格式和内容，填写报价。供应商未填报的部分，在项目实施时委托人将不予支付，并认为该部分费用已包含在报价中。 </w:t>
      </w:r>
    </w:p>
    <w:p w14:paraId="227983B7">
      <w:pPr>
        <w:widowControl/>
        <w:spacing w:line="360" w:lineRule="auto"/>
        <w:jc w:val="left"/>
        <w:rPr>
          <w:color w:val="auto"/>
          <w:sz w:val="24"/>
        </w:rPr>
      </w:pPr>
      <w:r>
        <w:rPr>
          <w:rFonts w:hint="eastAsia" w:ascii="宋体" w:hAnsi="宋体" w:cs="宋体"/>
          <w:color w:val="auto"/>
          <w:kern w:val="0"/>
          <w:sz w:val="24"/>
          <w:lang w:bidi="ar"/>
        </w:rPr>
        <w:t xml:space="preserve">（4）监理费报价应包括施工阶段和保修阶段的费用以及试验检测费用，项目实施过程中监理费不予调整（总价包干）；监理用房及各类设施由成交人自行解决。 </w:t>
      </w:r>
    </w:p>
    <w:p w14:paraId="09351524">
      <w:pPr>
        <w:widowControl/>
        <w:spacing w:line="360" w:lineRule="auto"/>
        <w:jc w:val="left"/>
        <w:rPr>
          <w:color w:val="auto"/>
          <w:sz w:val="24"/>
        </w:rPr>
      </w:pPr>
      <w:r>
        <w:rPr>
          <w:rFonts w:hint="eastAsia" w:ascii="宋体" w:hAnsi="宋体" w:cs="宋体"/>
          <w:color w:val="auto"/>
          <w:kern w:val="0"/>
          <w:sz w:val="24"/>
          <w:lang w:bidi="ar"/>
        </w:rPr>
        <w:t xml:space="preserve">（5）由于非监理人原因造成建设项目监理与相关服务工作量增加或减少的，委托人应当按合同约定与监理人协商另行支付或扣减相应的监理与相关服务费用。 </w:t>
      </w:r>
    </w:p>
    <w:p w14:paraId="74E2F541">
      <w:pPr>
        <w:widowControl/>
        <w:spacing w:line="360" w:lineRule="auto"/>
        <w:jc w:val="left"/>
        <w:rPr>
          <w:color w:val="auto"/>
          <w:sz w:val="24"/>
        </w:rPr>
      </w:pPr>
      <w:r>
        <w:rPr>
          <w:rFonts w:hint="eastAsia" w:ascii="宋体" w:hAnsi="宋体" w:cs="宋体"/>
          <w:color w:val="auto"/>
          <w:kern w:val="0"/>
          <w:sz w:val="24"/>
          <w:lang w:bidi="ar"/>
        </w:rPr>
        <w:t>（6）由于监理人原因造成监理与相关服务工作量增加的，委托人不另行支付监理与相关服务费用。监理人提供的监理与相关服务不符合国家有关法律、法规和标准规范的，提供的监理服务人员、执业水平和服务时间未达到监理工作要求的，不能满足合同约定的服务内容和质量等要求的，委托人可按合同约定扣减相应的监理与相关服务费用。由于监理人工作失</w:t>
      </w:r>
    </w:p>
    <w:p w14:paraId="5F1FE1AD">
      <w:pPr>
        <w:widowControl/>
        <w:spacing w:line="360" w:lineRule="auto"/>
        <w:jc w:val="left"/>
        <w:rPr>
          <w:color w:val="auto"/>
          <w:sz w:val="24"/>
        </w:rPr>
      </w:pPr>
      <w:r>
        <w:rPr>
          <w:rFonts w:hint="eastAsia" w:ascii="宋体" w:hAnsi="宋体" w:cs="宋体"/>
          <w:color w:val="auto"/>
          <w:kern w:val="0"/>
          <w:sz w:val="24"/>
          <w:lang w:bidi="ar"/>
        </w:rPr>
        <w:t>误给委托人造成经济损失的，监理人应当按照合同约定依法承担相应赔偿责任。</w:t>
      </w:r>
    </w:p>
    <w:p w14:paraId="6FDC50F8">
      <w:pPr>
        <w:widowControl/>
        <w:shd w:val="clear" w:color="auto" w:fill="FFFFFF"/>
        <w:spacing w:line="380" w:lineRule="atLeast"/>
        <w:ind w:left="720"/>
        <w:rPr>
          <w:color w:val="auto"/>
          <w:kern w:val="0"/>
        </w:rPr>
      </w:pPr>
    </w:p>
    <w:p w14:paraId="2203E405">
      <w:pPr>
        <w:widowControl/>
        <w:shd w:val="clear" w:color="auto" w:fill="FFFFFF"/>
        <w:spacing w:line="380" w:lineRule="atLeast"/>
        <w:rPr>
          <w:color w:val="auto"/>
          <w:kern w:val="0"/>
        </w:rPr>
      </w:pPr>
      <w:r>
        <w:rPr>
          <w:rFonts w:hint="eastAsia" w:ascii="宋体" w:hAnsi="宋体"/>
          <w:b/>
          <w:bCs/>
          <w:color w:val="auto"/>
          <w:kern w:val="0"/>
        </w:rPr>
        <w:t>三、供应商资格要求：</w:t>
      </w:r>
    </w:p>
    <w:p w14:paraId="3D799D52">
      <w:pPr>
        <w:widowControl/>
        <w:spacing w:line="360" w:lineRule="auto"/>
        <w:ind w:firstLine="420" w:firstLineChars="175"/>
        <w:jc w:val="left"/>
        <w:rPr>
          <w:rFonts w:cs="宋体"/>
          <w:color w:val="auto"/>
          <w:kern w:val="0"/>
          <w:sz w:val="24"/>
          <w:szCs w:val="20"/>
        </w:rPr>
      </w:pPr>
      <w:r>
        <w:rPr>
          <w:rFonts w:hint="eastAsia" w:cs="宋体"/>
          <w:color w:val="auto"/>
          <w:kern w:val="0"/>
          <w:sz w:val="24"/>
          <w:szCs w:val="20"/>
          <w:lang w:val="en-US" w:eastAsia="zh-CN"/>
        </w:rPr>
        <w:t>3.</w:t>
      </w:r>
      <w:r>
        <w:rPr>
          <w:rFonts w:cs="宋体"/>
          <w:color w:val="auto"/>
          <w:kern w:val="0"/>
          <w:sz w:val="24"/>
          <w:szCs w:val="20"/>
        </w:rPr>
        <w:t>1</w:t>
      </w:r>
      <w:r>
        <w:rPr>
          <w:rFonts w:hint="eastAsia" w:cs="宋体"/>
          <w:color w:val="auto"/>
          <w:kern w:val="0"/>
          <w:sz w:val="24"/>
          <w:szCs w:val="20"/>
        </w:rPr>
        <w:t>、应征人必须在中华人民共和国境内依法注册成立，具备工商管理部门核发的有效企业法人营业执照，能够独立承担民事责任；</w:t>
      </w:r>
    </w:p>
    <w:p w14:paraId="4BBFDA82">
      <w:pPr>
        <w:widowControl/>
        <w:spacing w:line="360" w:lineRule="auto"/>
        <w:ind w:firstLine="420" w:firstLineChars="175"/>
        <w:jc w:val="left"/>
        <w:rPr>
          <w:rFonts w:cs="宋体"/>
          <w:color w:val="auto"/>
          <w:kern w:val="0"/>
          <w:sz w:val="24"/>
          <w:szCs w:val="20"/>
        </w:rPr>
      </w:pPr>
      <w:r>
        <w:rPr>
          <w:rFonts w:hint="eastAsia" w:cs="宋体"/>
          <w:color w:val="auto"/>
          <w:kern w:val="0"/>
          <w:sz w:val="24"/>
          <w:szCs w:val="20"/>
          <w:lang w:val="en-US" w:eastAsia="zh-CN"/>
        </w:rPr>
        <w:t>3.</w:t>
      </w:r>
      <w:r>
        <w:rPr>
          <w:rFonts w:cs="宋体"/>
          <w:color w:val="auto"/>
          <w:kern w:val="0"/>
          <w:sz w:val="24"/>
          <w:szCs w:val="20"/>
        </w:rPr>
        <w:t>2</w:t>
      </w:r>
      <w:r>
        <w:rPr>
          <w:rFonts w:hint="eastAsia" w:cs="宋体"/>
          <w:color w:val="auto"/>
          <w:kern w:val="0"/>
          <w:sz w:val="24"/>
          <w:szCs w:val="20"/>
        </w:rPr>
        <w:t>、应征人必须是具有中华人民共和国住房和城乡建设部房屋建筑工程监理丙级及其以上资质证书；</w:t>
      </w:r>
    </w:p>
    <w:p w14:paraId="0B3F70E5">
      <w:pPr>
        <w:widowControl/>
        <w:spacing w:line="360" w:lineRule="auto"/>
        <w:ind w:firstLine="420" w:firstLineChars="175"/>
        <w:jc w:val="left"/>
        <w:rPr>
          <w:rFonts w:hint="eastAsia" w:cs="宋体"/>
          <w:color w:val="auto"/>
          <w:kern w:val="0"/>
          <w:sz w:val="24"/>
          <w:szCs w:val="20"/>
        </w:rPr>
      </w:pPr>
      <w:r>
        <w:rPr>
          <w:rFonts w:hint="eastAsia" w:cs="宋体"/>
          <w:color w:val="auto"/>
          <w:kern w:val="0"/>
          <w:sz w:val="24"/>
          <w:szCs w:val="20"/>
          <w:lang w:val="en-US" w:eastAsia="zh-CN"/>
        </w:rPr>
        <w:t>3.</w:t>
      </w:r>
      <w:r>
        <w:rPr>
          <w:rFonts w:hint="eastAsia" w:cs="宋体"/>
          <w:color w:val="auto"/>
          <w:kern w:val="0"/>
          <w:sz w:val="24"/>
          <w:szCs w:val="20"/>
        </w:rPr>
        <w:t>3</w:t>
      </w:r>
      <w:r>
        <w:rPr>
          <w:rFonts w:cs="宋体"/>
          <w:color w:val="auto"/>
          <w:kern w:val="0"/>
          <w:sz w:val="24"/>
          <w:szCs w:val="20"/>
        </w:rPr>
        <w:t>、</w:t>
      </w:r>
      <w:r>
        <w:rPr>
          <w:rFonts w:hint="eastAsia" w:cs="宋体"/>
          <w:color w:val="auto"/>
          <w:kern w:val="0"/>
          <w:sz w:val="24"/>
          <w:szCs w:val="20"/>
        </w:rPr>
        <w:t>拟派的总监必须必为应选人本单位的工作人员，持有中华人民共和国住房和城乡建设部颁发的《中华人民共和国注册监理工程师执业资格证书》，注册专业须为房屋建筑工程；</w:t>
      </w:r>
    </w:p>
    <w:p w14:paraId="0F268681">
      <w:pPr>
        <w:widowControl/>
        <w:spacing w:line="360" w:lineRule="auto"/>
        <w:ind w:firstLine="420" w:firstLineChars="175"/>
        <w:jc w:val="left"/>
        <w:rPr>
          <w:rFonts w:ascii="宋体" w:hAnsi="宋体" w:cs="宋体"/>
          <w:color w:val="auto"/>
          <w:kern w:val="0"/>
          <w:sz w:val="24"/>
          <w:szCs w:val="20"/>
          <w:lang w:bidi="ar"/>
        </w:rPr>
      </w:pPr>
      <w:r>
        <w:rPr>
          <w:rFonts w:hint="eastAsia" w:cs="宋体"/>
          <w:color w:val="auto"/>
          <w:kern w:val="0"/>
          <w:sz w:val="24"/>
          <w:szCs w:val="20"/>
          <w:lang w:val="en-US" w:eastAsia="zh-CN"/>
        </w:rPr>
        <w:t>3.</w:t>
      </w:r>
      <w:r>
        <w:rPr>
          <w:rFonts w:cs="宋体"/>
          <w:color w:val="auto"/>
          <w:kern w:val="0"/>
          <w:sz w:val="24"/>
          <w:szCs w:val="20"/>
        </w:rPr>
        <w:t>4、</w:t>
      </w:r>
      <w:r>
        <w:rPr>
          <w:rFonts w:hint="eastAsia" w:ascii="宋体" w:hAnsi="宋体" w:cs="宋体"/>
          <w:color w:val="auto"/>
          <w:kern w:val="0"/>
          <w:sz w:val="24"/>
          <w:szCs w:val="20"/>
          <w:lang w:bidi="ar"/>
        </w:rPr>
        <w:t>具有依法缴纳税收和社会保障资金的良好记录；</w:t>
      </w:r>
    </w:p>
    <w:p w14:paraId="6F3823B0">
      <w:pPr>
        <w:widowControl/>
        <w:spacing w:after="120" w:line="360" w:lineRule="auto"/>
        <w:ind w:firstLine="420"/>
        <w:jc w:val="left"/>
        <w:rPr>
          <w:rFonts w:ascii="宋体" w:hAnsi="宋体" w:cs="宋体"/>
          <w:color w:val="auto"/>
          <w:kern w:val="0"/>
          <w:sz w:val="24"/>
          <w:szCs w:val="20"/>
          <w:lang w:val="en-GB" w:eastAsia="en-US" w:bidi="ar"/>
        </w:rPr>
      </w:pPr>
      <w:r>
        <w:rPr>
          <w:rFonts w:hint="eastAsia" w:ascii="宋体" w:hAnsi="宋体" w:cs="宋体"/>
          <w:color w:val="auto"/>
          <w:kern w:val="0"/>
          <w:sz w:val="24"/>
          <w:szCs w:val="20"/>
          <w:lang w:val="en-US" w:eastAsia="zh-CN" w:bidi="ar"/>
        </w:rPr>
        <w:t>3.</w:t>
      </w:r>
      <w:r>
        <w:rPr>
          <w:rFonts w:ascii="宋体" w:hAnsi="宋体" w:cs="宋体"/>
          <w:color w:val="auto"/>
          <w:kern w:val="0"/>
          <w:sz w:val="24"/>
          <w:szCs w:val="20"/>
          <w:lang w:bidi="ar"/>
        </w:rPr>
        <w:t>5、</w:t>
      </w:r>
      <w:r>
        <w:rPr>
          <w:rFonts w:hint="eastAsia" w:ascii="宋体" w:hAnsi="宋体" w:cs="宋体"/>
          <w:color w:val="auto"/>
          <w:kern w:val="0"/>
          <w:sz w:val="24"/>
          <w:szCs w:val="20"/>
          <w:lang w:bidi="ar"/>
        </w:rPr>
        <w:t>未被列入“信用中国”网站（www.creditchina.gov.cn）重大税收违法失信主体、政府采购严重违法失信行为记录名单和“中国执行信息公开网”（http://zxgk.court.gov.cn）失信被执行人名单；</w:t>
      </w:r>
      <w:r>
        <w:rPr>
          <w:rFonts w:hint="eastAsia" w:ascii="宋体" w:hAnsi="宋体" w:cs="宋体"/>
          <w:color w:val="auto"/>
          <w:kern w:val="0"/>
          <w:sz w:val="24"/>
          <w:szCs w:val="20"/>
          <w:lang w:val="en-GB" w:eastAsia="en-US" w:bidi="ar"/>
        </w:rPr>
        <w:t>参加政府采购活动前三年内，在经营活动中没有重大违法记录</w:t>
      </w:r>
      <w:r>
        <w:rPr>
          <w:rFonts w:hint="eastAsia" w:ascii="宋体" w:hAnsi="宋体" w:cs="宋体"/>
          <w:color w:val="auto"/>
          <w:kern w:val="0"/>
          <w:sz w:val="24"/>
          <w:szCs w:val="20"/>
          <w:lang w:val="en-GB" w:bidi="ar"/>
        </w:rPr>
        <w:t>；</w:t>
      </w:r>
    </w:p>
    <w:p w14:paraId="36599024">
      <w:pPr>
        <w:widowControl/>
        <w:spacing w:after="120" w:line="360" w:lineRule="auto"/>
        <w:ind w:firstLine="420"/>
        <w:jc w:val="left"/>
        <w:rPr>
          <w:rFonts w:ascii="宋体" w:hAnsi="宋体" w:cs="宋体"/>
          <w:color w:val="auto"/>
          <w:kern w:val="0"/>
          <w:sz w:val="24"/>
          <w:szCs w:val="20"/>
          <w:lang w:val="en-GB" w:bidi="ar"/>
        </w:rPr>
      </w:pPr>
      <w:r>
        <w:rPr>
          <w:rFonts w:hint="eastAsia" w:ascii="宋体" w:hAnsi="宋体" w:cs="宋体"/>
          <w:color w:val="auto"/>
          <w:kern w:val="0"/>
          <w:sz w:val="24"/>
          <w:szCs w:val="20"/>
          <w:lang w:val="en-US" w:eastAsia="zh-CN" w:bidi="ar"/>
        </w:rPr>
        <w:t>3.</w:t>
      </w:r>
      <w:r>
        <w:rPr>
          <w:rFonts w:ascii="宋体" w:hAnsi="宋体" w:cs="宋体"/>
          <w:color w:val="auto"/>
          <w:kern w:val="0"/>
          <w:sz w:val="24"/>
          <w:szCs w:val="20"/>
          <w:lang w:val="en-GB" w:bidi="ar"/>
        </w:rPr>
        <w:t>6、本项目不允许联合体投标。</w:t>
      </w:r>
    </w:p>
    <w:p w14:paraId="1D4C42F3">
      <w:pPr>
        <w:widowControl/>
        <w:shd w:val="clear" w:color="auto" w:fill="FFFFFF"/>
        <w:spacing w:line="380" w:lineRule="atLeast"/>
        <w:jc w:val="left"/>
        <w:rPr>
          <w:color w:val="auto"/>
          <w:kern w:val="0"/>
        </w:rPr>
      </w:pPr>
    </w:p>
    <w:p w14:paraId="50622BC6">
      <w:pPr>
        <w:widowControl/>
        <w:shd w:val="clear" w:color="auto" w:fill="FFFFFF"/>
        <w:spacing w:line="380" w:lineRule="atLeast"/>
        <w:rPr>
          <w:color w:val="auto"/>
          <w:kern w:val="0"/>
        </w:rPr>
      </w:pPr>
      <w:r>
        <w:rPr>
          <w:rFonts w:hint="eastAsia" w:ascii="宋体" w:hAnsi="宋体"/>
          <w:b/>
          <w:bCs/>
          <w:color w:val="auto"/>
          <w:kern w:val="0"/>
        </w:rPr>
        <w:t>四、服务要求</w:t>
      </w:r>
    </w:p>
    <w:p w14:paraId="27441E53">
      <w:pPr>
        <w:widowControl/>
        <w:spacing w:line="360" w:lineRule="auto"/>
        <w:jc w:val="left"/>
        <w:rPr>
          <w:color w:val="auto"/>
          <w:sz w:val="28"/>
          <w:szCs w:val="36"/>
        </w:rPr>
      </w:pPr>
      <w:r>
        <w:rPr>
          <w:rFonts w:hint="eastAsia" w:ascii="宋体" w:hAnsi="宋体" w:cs="宋体"/>
          <w:b/>
          <w:bCs/>
          <w:color w:val="auto"/>
          <w:kern w:val="0"/>
          <w:sz w:val="22"/>
          <w:szCs w:val="22"/>
          <w:lang w:val="en-US" w:eastAsia="zh-CN" w:bidi="ar"/>
        </w:rPr>
        <w:t>4.1</w:t>
      </w:r>
      <w:r>
        <w:rPr>
          <w:rFonts w:hint="eastAsia" w:ascii="宋体" w:hAnsi="宋体" w:cs="宋体"/>
          <w:b/>
          <w:bCs/>
          <w:color w:val="auto"/>
          <w:kern w:val="0"/>
          <w:sz w:val="22"/>
          <w:szCs w:val="22"/>
          <w:lang w:bidi="ar"/>
        </w:rPr>
        <w:t xml:space="preserve">机构人员 </w:t>
      </w:r>
    </w:p>
    <w:p w14:paraId="0B8314CA">
      <w:pPr>
        <w:widowControl/>
        <w:spacing w:line="360" w:lineRule="auto"/>
        <w:jc w:val="left"/>
        <w:rPr>
          <w:color w:val="auto"/>
          <w:sz w:val="24"/>
        </w:rPr>
      </w:pPr>
      <w:r>
        <w:rPr>
          <w:rFonts w:hint="eastAsia" w:ascii="宋体" w:hAnsi="宋体" w:cs="宋体"/>
          <w:color w:val="auto"/>
          <w:kern w:val="0"/>
          <w:sz w:val="24"/>
          <w:lang w:bidi="ar"/>
        </w:rPr>
        <w:t xml:space="preserve">1、 监理人应采用国家颁布的《建设工程监理规范》（GB50319-2013）、上海市人民政府《关于进一步规范本市建筑市场加强建设工程质量安全管理的若干意见》（沪府发2011 年 1 号文）及有关行业标准执行相关监理工作。 </w:t>
      </w:r>
    </w:p>
    <w:p w14:paraId="03856875">
      <w:pPr>
        <w:widowControl/>
        <w:spacing w:line="360" w:lineRule="auto"/>
        <w:jc w:val="left"/>
        <w:rPr>
          <w:color w:val="auto"/>
          <w:sz w:val="24"/>
        </w:rPr>
      </w:pPr>
      <w:r>
        <w:rPr>
          <w:rFonts w:hint="eastAsia" w:ascii="宋体" w:hAnsi="宋体" w:cs="宋体"/>
          <w:color w:val="auto"/>
          <w:kern w:val="0"/>
          <w:sz w:val="24"/>
          <w:lang w:bidi="ar"/>
        </w:rPr>
        <w:t xml:space="preserve">2、 监理人应按照投标文件约定组建项目监理机构进驻施工现场，实行总监理工程师现场负责制。 </w:t>
      </w:r>
    </w:p>
    <w:p w14:paraId="001B79E6">
      <w:pPr>
        <w:widowControl/>
        <w:spacing w:line="360" w:lineRule="auto"/>
        <w:jc w:val="left"/>
        <w:rPr>
          <w:color w:val="auto"/>
          <w:sz w:val="24"/>
        </w:rPr>
      </w:pPr>
      <w:r>
        <w:rPr>
          <w:rFonts w:hint="eastAsia" w:ascii="宋体" w:hAnsi="宋体" w:cs="宋体"/>
          <w:color w:val="auto"/>
          <w:kern w:val="0"/>
          <w:sz w:val="24"/>
          <w:lang w:bidi="ar"/>
        </w:rPr>
        <w:t xml:space="preserve">3、 监理日志和监理提出的整改通知书，必须由总监理工程师或者其委托的具有相应资格的监理人员签字。 </w:t>
      </w:r>
    </w:p>
    <w:p w14:paraId="4AEA9AB0">
      <w:pPr>
        <w:widowControl/>
        <w:spacing w:line="360" w:lineRule="auto"/>
        <w:jc w:val="left"/>
        <w:rPr>
          <w:color w:val="auto"/>
          <w:sz w:val="24"/>
        </w:rPr>
      </w:pPr>
      <w:r>
        <w:rPr>
          <w:rFonts w:hint="eastAsia" w:ascii="宋体" w:hAnsi="宋体" w:cs="宋体"/>
          <w:color w:val="auto"/>
          <w:kern w:val="0"/>
          <w:sz w:val="24"/>
          <w:lang w:bidi="ar"/>
        </w:rPr>
        <w:t xml:space="preserve">4、 监理人应当加强施工现场巡查，现场有施工作业时，必须有符合规定的监理人员到现场实施监理。 </w:t>
      </w:r>
    </w:p>
    <w:p w14:paraId="680BB3BE">
      <w:pPr>
        <w:widowControl/>
        <w:spacing w:line="360" w:lineRule="auto"/>
        <w:jc w:val="left"/>
        <w:rPr>
          <w:color w:val="auto"/>
          <w:sz w:val="24"/>
        </w:rPr>
      </w:pPr>
      <w:r>
        <w:rPr>
          <w:rFonts w:hint="eastAsia" w:ascii="宋体" w:hAnsi="宋体" w:cs="宋体"/>
          <w:color w:val="auto"/>
          <w:kern w:val="0"/>
          <w:sz w:val="24"/>
          <w:lang w:bidi="ar"/>
        </w:rPr>
        <w:t xml:space="preserve">5、 监理人应当对分包单位资质和人员到岗情况实施检查，对于施工现场中的各类违法违规行为要及时发现、及时制止。 </w:t>
      </w:r>
    </w:p>
    <w:p w14:paraId="0FE26D4D">
      <w:pPr>
        <w:widowControl/>
        <w:spacing w:line="360" w:lineRule="auto"/>
        <w:jc w:val="left"/>
        <w:rPr>
          <w:color w:val="auto"/>
          <w:sz w:val="24"/>
        </w:rPr>
      </w:pPr>
      <w:r>
        <w:rPr>
          <w:rFonts w:hint="eastAsia" w:ascii="宋体" w:hAnsi="宋体" w:cs="宋体"/>
          <w:color w:val="auto"/>
          <w:kern w:val="0"/>
          <w:sz w:val="24"/>
          <w:lang w:bidi="ar"/>
        </w:rPr>
        <w:t xml:space="preserve">6、 对质量安全隐患，监理人应当要求承包人停工，监理人同时书面报告招标人。 </w:t>
      </w:r>
    </w:p>
    <w:p w14:paraId="1DA2205D">
      <w:pPr>
        <w:widowControl/>
        <w:spacing w:line="360" w:lineRule="auto"/>
        <w:jc w:val="left"/>
        <w:rPr>
          <w:color w:val="auto"/>
          <w:sz w:val="24"/>
        </w:rPr>
      </w:pPr>
      <w:r>
        <w:rPr>
          <w:rFonts w:hint="eastAsia" w:ascii="宋体" w:hAnsi="宋体" w:cs="宋体"/>
          <w:b/>
          <w:bCs/>
          <w:color w:val="auto"/>
          <w:kern w:val="0"/>
          <w:sz w:val="24"/>
          <w:lang w:val="en-US" w:eastAsia="zh-CN" w:bidi="ar"/>
        </w:rPr>
        <w:t>4.2</w:t>
      </w:r>
      <w:r>
        <w:rPr>
          <w:rFonts w:hint="eastAsia" w:ascii="宋体" w:hAnsi="宋体" w:cs="宋体"/>
          <w:b/>
          <w:bCs/>
          <w:color w:val="auto"/>
          <w:kern w:val="0"/>
          <w:sz w:val="24"/>
          <w:lang w:bidi="ar"/>
        </w:rPr>
        <w:t xml:space="preserve"> 质量控制 </w:t>
      </w:r>
    </w:p>
    <w:p w14:paraId="7D6BB7D1">
      <w:pPr>
        <w:widowControl/>
        <w:spacing w:line="360" w:lineRule="auto"/>
        <w:jc w:val="left"/>
        <w:rPr>
          <w:color w:val="auto"/>
          <w:sz w:val="24"/>
        </w:rPr>
      </w:pPr>
      <w:r>
        <w:rPr>
          <w:rFonts w:hint="eastAsia" w:ascii="宋体" w:hAnsi="宋体" w:cs="宋体"/>
          <w:color w:val="auto"/>
          <w:kern w:val="0"/>
          <w:sz w:val="24"/>
          <w:lang w:bidi="ar"/>
        </w:rPr>
        <w:t xml:space="preserve">1、 熟悉施工图，参加设计交底会议，提出相关建议或意见； </w:t>
      </w:r>
    </w:p>
    <w:p w14:paraId="66639E7C">
      <w:pPr>
        <w:widowControl/>
        <w:spacing w:line="360" w:lineRule="auto"/>
        <w:jc w:val="left"/>
        <w:rPr>
          <w:color w:val="auto"/>
          <w:sz w:val="24"/>
        </w:rPr>
      </w:pPr>
      <w:r>
        <w:rPr>
          <w:rFonts w:hint="eastAsia" w:ascii="宋体" w:hAnsi="宋体" w:cs="宋体"/>
          <w:color w:val="auto"/>
          <w:kern w:val="0"/>
          <w:sz w:val="24"/>
          <w:lang w:bidi="ar"/>
        </w:rPr>
        <w:t xml:space="preserve">2、 审查和批准施工组织设计，核实并签发施工必须遵循的设计要求、采用的技术标准、技术规程规范等质量文件； </w:t>
      </w:r>
    </w:p>
    <w:p w14:paraId="4447E252">
      <w:pPr>
        <w:widowControl/>
        <w:spacing w:line="360" w:lineRule="auto"/>
        <w:jc w:val="left"/>
        <w:rPr>
          <w:color w:val="auto"/>
          <w:sz w:val="24"/>
        </w:rPr>
      </w:pPr>
      <w:r>
        <w:rPr>
          <w:rFonts w:hint="eastAsia" w:ascii="宋体" w:hAnsi="宋体" w:cs="宋体"/>
          <w:color w:val="auto"/>
          <w:kern w:val="0"/>
          <w:sz w:val="24"/>
          <w:lang w:bidi="ar"/>
        </w:rPr>
        <w:t xml:space="preserve">3、 检查施工许可等手续的办理情况，向委托人提交检查报告； </w:t>
      </w:r>
    </w:p>
    <w:p w14:paraId="75A63CD0">
      <w:pPr>
        <w:widowControl/>
        <w:spacing w:line="360" w:lineRule="auto"/>
        <w:jc w:val="left"/>
        <w:rPr>
          <w:color w:val="auto"/>
          <w:sz w:val="24"/>
        </w:rPr>
      </w:pPr>
      <w:r>
        <w:rPr>
          <w:rFonts w:hint="eastAsia" w:ascii="宋体" w:hAnsi="宋体" w:cs="宋体"/>
          <w:color w:val="auto"/>
          <w:kern w:val="0"/>
          <w:sz w:val="24"/>
          <w:lang w:bidi="ar"/>
        </w:rPr>
        <w:t xml:space="preserve">4、 审查工程开工条件，检查施工前的各项准备工作； </w:t>
      </w:r>
    </w:p>
    <w:p w14:paraId="1A80E90F">
      <w:pPr>
        <w:widowControl/>
        <w:spacing w:line="360" w:lineRule="auto"/>
        <w:jc w:val="left"/>
        <w:rPr>
          <w:color w:val="auto"/>
          <w:sz w:val="24"/>
        </w:rPr>
      </w:pPr>
      <w:r>
        <w:rPr>
          <w:rFonts w:hint="eastAsia" w:ascii="宋体" w:hAnsi="宋体" w:cs="宋体"/>
          <w:color w:val="auto"/>
          <w:kern w:val="0"/>
          <w:sz w:val="24"/>
          <w:lang w:bidi="ar"/>
        </w:rPr>
        <w:t xml:space="preserve">5、 复核和审查承包人、分包人以及材料、设备、构配件等供应单位的资格及发包手续、备案情况等； </w:t>
      </w:r>
    </w:p>
    <w:p w14:paraId="6E8FFA05">
      <w:pPr>
        <w:widowControl/>
        <w:spacing w:line="360" w:lineRule="auto"/>
        <w:jc w:val="left"/>
        <w:rPr>
          <w:color w:val="auto"/>
          <w:sz w:val="24"/>
        </w:rPr>
      </w:pPr>
      <w:r>
        <w:rPr>
          <w:rFonts w:hint="eastAsia" w:ascii="宋体" w:hAnsi="宋体" w:cs="宋体"/>
          <w:color w:val="auto"/>
          <w:kern w:val="0"/>
          <w:sz w:val="24"/>
          <w:lang w:bidi="ar"/>
        </w:rPr>
        <w:t xml:space="preserve">6、 审批工程项目单位工程、分部分项工程和检验批的划分，并依据监理规划分析、调整和确定质量控制重点、质量控制工作流程和监理措施，制定质量控制的各项实施细则、规定及其他管理制度； </w:t>
      </w:r>
    </w:p>
    <w:p w14:paraId="15AFDBEB">
      <w:pPr>
        <w:widowControl/>
        <w:spacing w:line="360" w:lineRule="auto"/>
        <w:jc w:val="left"/>
        <w:rPr>
          <w:color w:val="auto"/>
          <w:sz w:val="24"/>
        </w:rPr>
      </w:pPr>
      <w:r>
        <w:rPr>
          <w:rFonts w:hint="eastAsia" w:ascii="宋体" w:hAnsi="宋体" w:cs="宋体"/>
          <w:color w:val="auto"/>
          <w:kern w:val="0"/>
          <w:sz w:val="24"/>
          <w:lang w:bidi="ar"/>
        </w:rPr>
        <w:t xml:space="preserve">7、 检查督促承包人建立健全适合于本工程的质量管理体系，并能切实发挥作用，督促承包人进行全面质量管理工作； </w:t>
      </w:r>
    </w:p>
    <w:p w14:paraId="42E8AB6B">
      <w:pPr>
        <w:widowControl/>
        <w:spacing w:line="360" w:lineRule="auto"/>
        <w:jc w:val="left"/>
        <w:rPr>
          <w:color w:val="auto"/>
          <w:sz w:val="24"/>
        </w:rPr>
      </w:pPr>
      <w:r>
        <w:rPr>
          <w:rFonts w:hint="eastAsia" w:ascii="宋体" w:hAnsi="宋体" w:cs="宋体"/>
          <w:color w:val="auto"/>
          <w:kern w:val="0"/>
          <w:sz w:val="24"/>
          <w:lang w:bidi="ar"/>
        </w:rPr>
        <w:t xml:space="preserve">8、 协助委托人移交与项目施工有关的测量控制网点；审查承包人提交的测量实施报告，并依据监理规范要求检查和复合有关测量成果； </w:t>
      </w:r>
    </w:p>
    <w:p w14:paraId="128CBD2B">
      <w:pPr>
        <w:widowControl/>
        <w:spacing w:line="360" w:lineRule="auto"/>
        <w:jc w:val="left"/>
        <w:rPr>
          <w:rFonts w:ascii="宋体" w:hAnsi="宋体" w:cs="宋体"/>
          <w:color w:val="auto"/>
          <w:kern w:val="0"/>
          <w:sz w:val="24"/>
          <w:lang w:bidi="ar"/>
        </w:rPr>
      </w:pPr>
      <w:r>
        <w:rPr>
          <w:rFonts w:hint="eastAsia" w:ascii="宋体" w:hAnsi="宋体" w:cs="宋体"/>
          <w:color w:val="auto"/>
          <w:kern w:val="0"/>
          <w:sz w:val="24"/>
          <w:lang w:bidi="ar"/>
        </w:rPr>
        <w:t>9、 审查承包人自建的试验室或委托试验的试验室；审查批准承包人按合同规定进行的材料、工艺试验及确定各项施工参数的试验；</w:t>
      </w:r>
    </w:p>
    <w:p w14:paraId="20511CA1">
      <w:pPr>
        <w:widowControl/>
        <w:spacing w:line="360" w:lineRule="auto"/>
        <w:jc w:val="left"/>
        <w:rPr>
          <w:color w:val="auto"/>
          <w:sz w:val="24"/>
        </w:rPr>
      </w:pPr>
      <w:r>
        <w:rPr>
          <w:rFonts w:hint="eastAsia" w:ascii="宋体" w:hAnsi="宋体" w:cs="宋体"/>
          <w:color w:val="auto"/>
          <w:kern w:val="0"/>
          <w:sz w:val="24"/>
          <w:lang w:bidi="ar"/>
        </w:rPr>
        <w:t xml:space="preserve">10、 审查进场工程材料的质量证明文件及施工承包人按有关规定进行的试验检测结果，并按照国家、上海市相关规范要求对工程材料进行平行检测； </w:t>
      </w:r>
    </w:p>
    <w:p w14:paraId="20749E23">
      <w:pPr>
        <w:widowControl/>
        <w:spacing w:line="360" w:lineRule="auto"/>
        <w:jc w:val="left"/>
        <w:rPr>
          <w:color w:val="auto"/>
          <w:sz w:val="24"/>
        </w:rPr>
      </w:pPr>
      <w:r>
        <w:rPr>
          <w:rFonts w:hint="eastAsia" w:ascii="宋体" w:hAnsi="宋体" w:cs="宋体"/>
          <w:color w:val="auto"/>
          <w:kern w:val="0"/>
          <w:sz w:val="24"/>
          <w:lang w:bidi="ar"/>
        </w:rPr>
        <w:t xml:space="preserve">11、 施工质量进行全过程的监督管理，在加强现场管理工作的前提下对重要部位和关键工序应采取旁站监理；对施工质量情况及时作好记录和统计工作，对发现质量问题的施工现场及时进行拍照或录相； </w:t>
      </w:r>
    </w:p>
    <w:p w14:paraId="692C1669">
      <w:pPr>
        <w:widowControl/>
        <w:spacing w:line="360" w:lineRule="auto"/>
        <w:jc w:val="left"/>
        <w:rPr>
          <w:color w:val="auto"/>
          <w:sz w:val="24"/>
        </w:rPr>
      </w:pPr>
      <w:r>
        <w:rPr>
          <w:rFonts w:hint="eastAsia" w:ascii="宋体" w:hAnsi="宋体" w:cs="宋体"/>
          <w:color w:val="auto"/>
          <w:kern w:val="0"/>
          <w:sz w:val="24"/>
          <w:lang w:bidi="ar"/>
        </w:rPr>
        <w:t xml:space="preserve">12、 组织或参与质量事故的调查，审批事故处理方案，并监督质量事故的处理； </w:t>
      </w:r>
    </w:p>
    <w:p w14:paraId="076647CA">
      <w:pPr>
        <w:widowControl/>
        <w:spacing w:line="360" w:lineRule="auto"/>
        <w:jc w:val="left"/>
        <w:rPr>
          <w:color w:val="auto"/>
          <w:sz w:val="24"/>
        </w:rPr>
      </w:pPr>
      <w:r>
        <w:rPr>
          <w:rFonts w:hint="eastAsia" w:ascii="宋体" w:hAnsi="宋体" w:cs="宋体"/>
          <w:color w:val="auto"/>
          <w:kern w:val="0"/>
          <w:sz w:val="24"/>
          <w:lang w:bidi="ar"/>
        </w:rPr>
        <w:t xml:space="preserve">13、 组织并主持定期或不定期的质量检查会和分析会，分析、通报施工质量情况，协调有关单位间的施工活动以消除影响质量的各种外部干扰因素； </w:t>
      </w:r>
    </w:p>
    <w:p w14:paraId="53F8FD1F">
      <w:pPr>
        <w:widowControl/>
        <w:spacing w:line="360" w:lineRule="auto"/>
        <w:jc w:val="left"/>
        <w:rPr>
          <w:color w:val="auto"/>
          <w:sz w:val="24"/>
        </w:rPr>
      </w:pPr>
      <w:r>
        <w:rPr>
          <w:rFonts w:hint="eastAsia" w:ascii="宋体" w:hAnsi="宋体" w:cs="宋体"/>
          <w:color w:val="auto"/>
          <w:kern w:val="0"/>
          <w:sz w:val="24"/>
          <w:lang w:bidi="ar"/>
        </w:rPr>
        <w:t xml:space="preserve">14、 对工程项目的检验批、分部分项工程、单位工程等及时进行施工质量验收和质量评定工作； </w:t>
      </w:r>
    </w:p>
    <w:p w14:paraId="1141DBF2">
      <w:pPr>
        <w:widowControl/>
        <w:spacing w:line="360" w:lineRule="auto"/>
        <w:jc w:val="left"/>
        <w:rPr>
          <w:color w:val="auto"/>
          <w:sz w:val="24"/>
        </w:rPr>
      </w:pPr>
      <w:r>
        <w:rPr>
          <w:rFonts w:hint="eastAsia" w:ascii="宋体" w:hAnsi="宋体" w:cs="宋体"/>
          <w:color w:val="auto"/>
          <w:kern w:val="0"/>
          <w:sz w:val="24"/>
          <w:lang w:bidi="ar"/>
        </w:rPr>
        <w:t xml:space="preserve">15、 审查竣工资料，协助委托人组织竣工预验收； </w:t>
      </w:r>
    </w:p>
    <w:p w14:paraId="1562FA81">
      <w:pPr>
        <w:widowControl/>
        <w:spacing w:line="360" w:lineRule="auto"/>
        <w:jc w:val="left"/>
        <w:rPr>
          <w:color w:val="auto"/>
          <w:sz w:val="24"/>
        </w:rPr>
      </w:pPr>
      <w:r>
        <w:rPr>
          <w:rFonts w:hint="eastAsia" w:ascii="宋体" w:hAnsi="宋体" w:cs="宋体"/>
          <w:color w:val="auto"/>
          <w:kern w:val="0"/>
          <w:sz w:val="24"/>
          <w:lang w:bidi="ar"/>
        </w:rPr>
        <w:t xml:space="preserve">16、 参与委托人组织的竣工验收，提交质量评估报告； </w:t>
      </w:r>
    </w:p>
    <w:p w14:paraId="69F354D6">
      <w:pPr>
        <w:widowControl/>
        <w:spacing w:line="360" w:lineRule="auto"/>
        <w:jc w:val="left"/>
        <w:rPr>
          <w:color w:val="auto"/>
          <w:sz w:val="24"/>
        </w:rPr>
      </w:pPr>
      <w:r>
        <w:rPr>
          <w:rFonts w:hint="eastAsia" w:ascii="宋体" w:hAnsi="宋体" w:cs="宋体"/>
          <w:b/>
          <w:bCs/>
          <w:color w:val="auto"/>
          <w:kern w:val="0"/>
          <w:sz w:val="24"/>
          <w:lang w:val="en-US" w:eastAsia="zh-CN" w:bidi="ar"/>
        </w:rPr>
        <w:t>4.3</w:t>
      </w:r>
      <w:r>
        <w:rPr>
          <w:rFonts w:hint="eastAsia" w:ascii="宋体" w:hAnsi="宋体" w:cs="宋体"/>
          <w:b/>
          <w:bCs/>
          <w:color w:val="auto"/>
          <w:kern w:val="0"/>
          <w:sz w:val="24"/>
          <w:lang w:bidi="ar"/>
        </w:rPr>
        <w:t xml:space="preserve">进度控制 </w:t>
      </w:r>
    </w:p>
    <w:p w14:paraId="7641524C">
      <w:pPr>
        <w:widowControl/>
        <w:spacing w:line="360" w:lineRule="auto"/>
        <w:jc w:val="left"/>
        <w:rPr>
          <w:color w:val="auto"/>
          <w:sz w:val="24"/>
        </w:rPr>
      </w:pPr>
      <w:r>
        <w:rPr>
          <w:rFonts w:hint="eastAsia" w:ascii="宋体" w:hAnsi="宋体" w:cs="宋体"/>
          <w:color w:val="auto"/>
          <w:kern w:val="0"/>
          <w:sz w:val="24"/>
          <w:lang w:bidi="ar"/>
        </w:rPr>
        <w:t xml:space="preserve">1、 熟悉招标文件和合同文件中有关进度的条款； </w:t>
      </w:r>
    </w:p>
    <w:p w14:paraId="0100ED70">
      <w:pPr>
        <w:widowControl/>
        <w:spacing w:line="360" w:lineRule="auto"/>
        <w:jc w:val="left"/>
        <w:rPr>
          <w:color w:val="auto"/>
          <w:sz w:val="24"/>
        </w:rPr>
      </w:pPr>
      <w:r>
        <w:rPr>
          <w:rFonts w:hint="eastAsia" w:ascii="宋体" w:hAnsi="宋体" w:cs="宋体"/>
          <w:color w:val="auto"/>
          <w:kern w:val="0"/>
          <w:sz w:val="24"/>
          <w:lang w:bidi="ar"/>
        </w:rPr>
        <w:t xml:space="preserve">2、 审核、分析施工总承包单位及各专业分包单位、设备供应商的进度计划； </w:t>
      </w:r>
    </w:p>
    <w:p w14:paraId="581AE1BA">
      <w:pPr>
        <w:widowControl/>
        <w:spacing w:line="360" w:lineRule="auto"/>
        <w:jc w:val="left"/>
        <w:rPr>
          <w:color w:val="auto"/>
          <w:sz w:val="24"/>
        </w:rPr>
      </w:pPr>
      <w:r>
        <w:rPr>
          <w:rFonts w:hint="eastAsia" w:ascii="宋体" w:hAnsi="宋体" w:cs="宋体"/>
          <w:color w:val="auto"/>
          <w:kern w:val="0"/>
          <w:sz w:val="24"/>
          <w:lang w:bidi="ar"/>
        </w:rPr>
        <w:t xml:space="preserve">3、 审核施工总进度计划，并在项目施工过程中控制其执行，必要时，监理及时提出 </w:t>
      </w:r>
    </w:p>
    <w:p w14:paraId="4105B064">
      <w:pPr>
        <w:widowControl/>
        <w:spacing w:line="360" w:lineRule="auto"/>
        <w:jc w:val="left"/>
        <w:rPr>
          <w:color w:val="auto"/>
          <w:sz w:val="24"/>
        </w:rPr>
      </w:pPr>
      <w:r>
        <w:rPr>
          <w:rFonts w:hint="eastAsia" w:ascii="宋体" w:hAnsi="宋体" w:cs="宋体"/>
          <w:color w:val="auto"/>
          <w:kern w:val="0"/>
          <w:sz w:val="24"/>
          <w:lang w:bidi="ar"/>
        </w:rPr>
        <w:t xml:space="preserve">施工总进度调整建议； </w:t>
      </w:r>
    </w:p>
    <w:p w14:paraId="14E43B1A">
      <w:pPr>
        <w:widowControl/>
        <w:spacing w:line="360" w:lineRule="auto"/>
        <w:jc w:val="left"/>
        <w:rPr>
          <w:color w:val="auto"/>
          <w:sz w:val="24"/>
        </w:rPr>
      </w:pPr>
      <w:r>
        <w:rPr>
          <w:rFonts w:hint="eastAsia" w:ascii="宋体" w:hAnsi="宋体" w:cs="宋体"/>
          <w:color w:val="auto"/>
          <w:kern w:val="0"/>
          <w:sz w:val="24"/>
          <w:lang w:bidi="ar"/>
        </w:rPr>
        <w:t xml:space="preserve">4、 审核项目施工各阶段、年、季、月度的进度计划，并控制其执行，必要时作调整 </w:t>
      </w:r>
    </w:p>
    <w:p w14:paraId="59ADCCE3">
      <w:pPr>
        <w:widowControl/>
        <w:spacing w:line="360" w:lineRule="auto"/>
        <w:jc w:val="left"/>
        <w:rPr>
          <w:color w:val="auto"/>
          <w:sz w:val="24"/>
        </w:rPr>
      </w:pPr>
      <w:r>
        <w:rPr>
          <w:rFonts w:hint="eastAsia" w:ascii="宋体" w:hAnsi="宋体" w:cs="宋体"/>
          <w:color w:val="auto"/>
          <w:kern w:val="0"/>
          <w:sz w:val="24"/>
          <w:lang w:bidi="ar"/>
        </w:rPr>
        <w:t xml:space="preserve">建议； </w:t>
      </w:r>
    </w:p>
    <w:p w14:paraId="1CA760A9">
      <w:pPr>
        <w:widowControl/>
        <w:spacing w:line="360" w:lineRule="auto"/>
        <w:jc w:val="left"/>
        <w:rPr>
          <w:color w:val="auto"/>
          <w:sz w:val="24"/>
        </w:rPr>
      </w:pPr>
      <w:r>
        <w:rPr>
          <w:rFonts w:hint="eastAsia" w:ascii="宋体" w:hAnsi="宋体" w:cs="宋体"/>
          <w:color w:val="auto"/>
          <w:kern w:val="0"/>
          <w:sz w:val="24"/>
          <w:lang w:bidi="ar"/>
        </w:rPr>
        <w:t xml:space="preserve">5、 在项目实施过程中，必要时采用计算机辅助进行进度计划值与实际值的比较，每 </w:t>
      </w:r>
    </w:p>
    <w:p w14:paraId="3D812FF0">
      <w:pPr>
        <w:widowControl/>
        <w:spacing w:line="360" w:lineRule="auto"/>
        <w:jc w:val="left"/>
        <w:rPr>
          <w:color w:val="auto"/>
          <w:sz w:val="24"/>
        </w:rPr>
      </w:pPr>
      <w:r>
        <w:rPr>
          <w:rFonts w:hint="eastAsia" w:ascii="宋体" w:hAnsi="宋体" w:cs="宋体"/>
          <w:color w:val="auto"/>
          <w:kern w:val="0"/>
          <w:sz w:val="24"/>
          <w:lang w:bidi="ar"/>
        </w:rPr>
        <w:t xml:space="preserve">月、季、年提交各种进度控制报告。 </w:t>
      </w:r>
    </w:p>
    <w:p w14:paraId="4CC07021">
      <w:pPr>
        <w:widowControl/>
        <w:spacing w:line="360" w:lineRule="auto"/>
        <w:jc w:val="left"/>
        <w:rPr>
          <w:color w:val="auto"/>
          <w:sz w:val="24"/>
        </w:rPr>
      </w:pPr>
      <w:r>
        <w:rPr>
          <w:rFonts w:hint="eastAsia" w:ascii="宋体" w:hAnsi="宋体" w:cs="宋体"/>
          <w:b/>
          <w:bCs/>
          <w:color w:val="auto"/>
          <w:kern w:val="0"/>
          <w:sz w:val="24"/>
          <w:lang w:val="en-US" w:eastAsia="zh-CN" w:bidi="ar"/>
        </w:rPr>
        <w:t>4.4</w:t>
      </w:r>
      <w:r>
        <w:rPr>
          <w:rFonts w:hint="eastAsia" w:ascii="宋体" w:hAnsi="宋体" w:cs="宋体"/>
          <w:b/>
          <w:bCs/>
          <w:color w:val="auto"/>
          <w:kern w:val="0"/>
          <w:sz w:val="24"/>
          <w:lang w:bidi="ar"/>
        </w:rPr>
        <w:t xml:space="preserve">造价控制 </w:t>
      </w:r>
    </w:p>
    <w:p w14:paraId="05C15991">
      <w:pPr>
        <w:widowControl/>
        <w:spacing w:line="360" w:lineRule="auto"/>
        <w:jc w:val="left"/>
        <w:rPr>
          <w:color w:val="auto"/>
          <w:sz w:val="24"/>
        </w:rPr>
      </w:pPr>
      <w:r>
        <w:rPr>
          <w:rFonts w:hint="eastAsia" w:ascii="宋体" w:hAnsi="宋体" w:cs="宋体"/>
          <w:color w:val="auto"/>
          <w:kern w:val="0"/>
          <w:sz w:val="24"/>
          <w:lang w:bidi="ar"/>
        </w:rPr>
        <w:t xml:space="preserve">1、 对工程实际进展情况作好完善的记录和必要的签证； </w:t>
      </w:r>
    </w:p>
    <w:p w14:paraId="4910ECAF">
      <w:pPr>
        <w:widowControl/>
        <w:spacing w:line="360" w:lineRule="auto"/>
        <w:jc w:val="left"/>
        <w:rPr>
          <w:color w:val="auto"/>
          <w:sz w:val="24"/>
        </w:rPr>
      </w:pPr>
      <w:r>
        <w:rPr>
          <w:rFonts w:hint="eastAsia" w:ascii="宋体" w:hAnsi="宋体" w:cs="宋体"/>
          <w:color w:val="auto"/>
          <w:kern w:val="0"/>
          <w:sz w:val="24"/>
          <w:lang w:bidi="ar"/>
        </w:rPr>
        <w:t xml:space="preserve">2、 对工程的修改、变更以及返工等情况作好完善的记录和必要的签证； </w:t>
      </w:r>
    </w:p>
    <w:p w14:paraId="390067E3">
      <w:pPr>
        <w:widowControl/>
        <w:spacing w:line="360" w:lineRule="auto"/>
        <w:jc w:val="left"/>
        <w:rPr>
          <w:color w:val="auto"/>
          <w:sz w:val="24"/>
        </w:rPr>
      </w:pPr>
      <w:r>
        <w:rPr>
          <w:rFonts w:hint="eastAsia" w:ascii="宋体" w:hAnsi="宋体" w:cs="宋体"/>
          <w:color w:val="auto"/>
          <w:kern w:val="0"/>
          <w:sz w:val="24"/>
          <w:lang w:bidi="ar"/>
        </w:rPr>
        <w:t xml:space="preserve">3、 对与工程有关的措施等作好完善的记录和必要的签证； </w:t>
      </w:r>
    </w:p>
    <w:p w14:paraId="7B444DC2">
      <w:pPr>
        <w:widowControl/>
        <w:spacing w:line="360" w:lineRule="auto"/>
        <w:jc w:val="left"/>
        <w:rPr>
          <w:color w:val="auto"/>
          <w:sz w:val="24"/>
        </w:rPr>
      </w:pPr>
      <w:r>
        <w:rPr>
          <w:rFonts w:hint="eastAsia" w:ascii="宋体" w:hAnsi="宋体" w:cs="宋体"/>
          <w:color w:val="auto"/>
          <w:kern w:val="0"/>
          <w:sz w:val="24"/>
          <w:lang w:bidi="ar"/>
        </w:rPr>
        <w:t xml:space="preserve">4、 每月进行投资计划值与实际值的比较，并提供相应报表； </w:t>
      </w:r>
    </w:p>
    <w:p w14:paraId="5FEBAC5D">
      <w:pPr>
        <w:widowControl/>
        <w:spacing w:line="360" w:lineRule="auto"/>
        <w:jc w:val="left"/>
        <w:rPr>
          <w:color w:val="auto"/>
          <w:sz w:val="24"/>
        </w:rPr>
      </w:pPr>
      <w:r>
        <w:rPr>
          <w:rFonts w:hint="eastAsia" w:ascii="宋体" w:hAnsi="宋体" w:cs="宋体"/>
          <w:color w:val="auto"/>
          <w:kern w:val="0"/>
          <w:sz w:val="24"/>
          <w:lang w:bidi="ar"/>
        </w:rPr>
        <w:t xml:space="preserve">5、 参与工程付款审核； </w:t>
      </w:r>
    </w:p>
    <w:p w14:paraId="2953FDE4">
      <w:pPr>
        <w:widowControl/>
        <w:spacing w:line="360" w:lineRule="auto"/>
        <w:jc w:val="left"/>
        <w:rPr>
          <w:color w:val="auto"/>
          <w:sz w:val="24"/>
        </w:rPr>
      </w:pPr>
      <w:r>
        <w:rPr>
          <w:rFonts w:hint="eastAsia" w:ascii="宋体" w:hAnsi="宋体" w:cs="宋体"/>
          <w:color w:val="auto"/>
          <w:kern w:val="0"/>
          <w:sz w:val="24"/>
          <w:lang w:bidi="ar"/>
        </w:rPr>
        <w:t xml:space="preserve">6、 参与审核其他付款申请单； </w:t>
      </w:r>
    </w:p>
    <w:p w14:paraId="72AFC397">
      <w:pPr>
        <w:widowControl/>
        <w:spacing w:line="360" w:lineRule="auto"/>
        <w:jc w:val="left"/>
        <w:rPr>
          <w:color w:val="auto"/>
          <w:sz w:val="24"/>
        </w:rPr>
      </w:pPr>
      <w:r>
        <w:rPr>
          <w:rFonts w:hint="eastAsia" w:ascii="宋体" w:hAnsi="宋体" w:cs="宋体"/>
          <w:color w:val="auto"/>
          <w:kern w:val="0"/>
          <w:sz w:val="24"/>
          <w:lang w:bidi="ar"/>
        </w:rPr>
        <w:t xml:space="preserve">7、 参与审核及处理各项施工索赔中与资金有关的事宜。 </w:t>
      </w:r>
    </w:p>
    <w:p w14:paraId="74EE12E2">
      <w:pPr>
        <w:widowControl/>
        <w:spacing w:line="360" w:lineRule="auto"/>
        <w:jc w:val="left"/>
        <w:rPr>
          <w:rFonts w:hint="eastAsia" w:ascii="宋体" w:hAnsi="宋体" w:cs="宋体"/>
          <w:b/>
          <w:bCs/>
          <w:color w:val="auto"/>
          <w:kern w:val="0"/>
          <w:sz w:val="24"/>
          <w:lang w:bidi="ar"/>
        </w:rPr>
      </w:pPr>
      <w:r>
        <w:rPr>
          <w:rFonts w:hint="eastAsia" w:ascii="宋体" w:hAnsi="宋体" w:cs="宋体"/>
          <w:b/>
          <w:bCs/>
          <w:color w:val="auto"/>
          <w:kern w:val="0"/>
          <w:sz w:val="24"/>
          <w:lang w:val="en-US" w:eastAsia="zh-CN" w:bidi="ar"/>
        </w:rPr>
        <w:t>4.5</w:t>
      </w:r>
      <w:r>
        <w:rPr>
          <w:rFonts w:hint="eastAsia" w:ascii="宋体" w:hAnsi="宋体" w:cs="宋体"/>
          <w:b/>
          <w:bCs/>
          <w:color w:val="auto"/>
          <w:kern w:val="0"/>
          <w:sz w:val="24"/>
          <w:lang w:bidi="ar"/>
        </w:rPr>
        <w:t xml:space="preserve"> 安全生产监督管理 </w:t>
      </w:r>
    </w:p>
    <w:p w14:paraId="5739853A">
      <w:pPr>
        <w:widowControl/>
        <w:spacing w:line="360" w:lineRule="auto"/>
        <w:jc w:val="left"/>
        <w:rPr>
          <w:color w:val="auto"/>
          <w:sz w:val="24"/>
        </w:rPr>
      </w:pPr>
      <w:r>
        <w:rPr>
          <w:rFonts w:hint="eastAsia" w:ascii="宋体" w:hAnsi="宋体" w:cs="宋体"/>
          <w:color w:val="auto"/>
          <w:kern w:val="0"/>
          <w:sz w:val="24"/>
          <w:lang w:bidi="ar"/>
        </w:rPr>
        <w:t xml:space="preserve">1、 审核专项施工方案、督促承包人落实安全保证体系； </w:t>
      </w:r>
    </w:p>
    <w:p w14:paraId="15CC1EC4">
      <w:pPr>
        <w:widowControl/>
        <w:spacing w:line="360" w:lineRule="auto"/>
        <w:jc w:val="left"/>
        <w:rPr>
          <w:color w:val="auto"/>
          <w:sz w:val="24"/>
        </w:rPr>
      </w:pPr>
      <w:r>
        <w:rPr>
          <w:rFonts w:hint="eastAsia" w:ascii="宋体" w:hAnsi="宋体" w:cs="宋体"/>
          <w:color w:val="auto"/>
          <w:kern w:val="0"/>
          <w:sz w:val="24"/>
          <w:lang w:bidi="ar"/>
        </w:rPr>
        <w:t xml:space="preserve">2、 督促承包人履行安全、文明施工保障义务； </w:t>
      </w:r>
    </w:p>
    <w:p w14:paraId="77FF6168">
      <w:pPr>
        <w:widowControl/>
        <w:spacing w:line="360" w:lineRule="auto"/>
        <w:jc w:val="left"/>
        <w:rPr>
          <w:color w:val="auto"/>
          <w:sz w:val="24"/>
        </w:rPr>
      </w:pPr>
      <w:r>
        <w:rPr>
          <w:rFonts w:hint="eastAsia" w:ascii="宋体" w:hAnsi="宋体" w:cs="宋体"/>
          <w:color w:val="auto"/>
          <w:kern w:val="0"/>
          <w:sz w:val="24"/>
          <w:lang w:bidi="ar"/>
        </w:rPr>
        <w:t xml:space="preserve">3、 协助招标人组织工地安全检查； </w:t>
      </w:r>
    </w:p>
    <w:p w14:paraId="40DC9C52">
      <w:pPr>
        <w:widowControl/>
        <w:spacing w:line="360" w:lineRule="auto"/>
        <w:jc w:val="left"/>
        <w:rPr>
          <w:color w:val="auto"/>
          <w:sz w:val="24"/>
        </w:rPr>
      </w:pPr>
      <w:r>
        <w:rPr>
          <w:rFonts w:hint="eastAsia" w:ascii="宋体" w:hAnsi="宋体" w:cs="宋体"/>
          <w:color w:val="auto"/>
          <w:kern w:val="0"/>
          <w:sz w:val="24"/>
          <w:lang w:bidi="ar"/>
        </w:rPr>
        <w:t xml:space="preserve">4、 协助制订项目委托人的应急措施； </w:t>
      </w:r>
    </w:p>
    <w:p w14:paraId="4DB52387">
      <w:pPr>
        <w:widowControl/>
        <w:spacing w:line="360" w:lineRule="auto"/>
        <w:jc w:val="left"/>
        <w:rPr>
          <w:color w:val="auto"/>
          <w:sz w:val="24"/>
        </w:rPr>
      </w:pPr>
      <w:r>
        <w:rPr>
          <w:rFonts w:hint="eastAsia" w:ascii="宋体" w:hAnsi="宋体" w:cs="宋体"/>
          <w:color w:val="auto"/>
          <w:kern w:val="0"/>
          <w:sz w:val="24"/>
          <w:lang w:bidi="ar"/>
        </w:rPr>
        <w:t xml:space="preserve">5、 协助处理安全事故； </w:t>
      </w:r>
    </w:p>
    <w:p w14:paraId="399572DA">
      <w:pPr>
        <w:widowControl/>
        <w:spacing w:line="360" w:lineRule="auto"/>
        <w:jc w:val="left"/>
        <w:rPr>
          <w:color w:val="auto"/>
          <w:sz w:val="24"/>
        </w:rPr>
      </w:pPr>
      <w:r>
        <w:rPr>
          <w:rFonts w:hint="eastAsia" w:ascii="宋体" w:hAnsi="宋体" w:cs="宋体"/>
          <w:color w:val="auto"/>
          <w:kern w:val="0"/>
          <w:sz w:val="24"/>
          <w:lang w:bidi="ar"/>
        </w:rPr>
        <w:t xml:space="preserve">6、 督促承包人组织工地卫生及文明施工检查； </w:t>
      </w:r>
    </w:p>
    <w:p w14:paraId="269E5626">
      <w:pPr>
        <w:widowControl/>
        <w:spacing w:line="360" w:lineRule="auto"/>
        <w:jc w:val="left"/>
        <w:rPr>
          <w:color w:val="auto"/>
          <w:sz w:val="24"/>
        </w:rPr>
      </w:pPr>
      <w:r>
        <w:rPr>
          <w:rFonts w:hint="eastAsia" w:ascii="宋体" w:hAnsi="宋体" w:cs="宋体"/>
          <w:color w:val="auto"/>
          <w:kern w:val="0"/>
          <w:sz w:val="24"/>
          <w:lang w:bidi="ar"/>
        </w:rPr>
        <w:t xml:space="preserve">7、 督促承包人协调处理工地的各种纠纷； </w:t>
      </w:r>
    </w:p>
    <w:p w14:paraId="35793CB9">
      <w:pPr>
        <w:widowControl/>
        <w:spacing w:line="360" w:lineRule="auto"/>
        <w:jc w:val="left"/>
        <w:rPr>
          <w:color w:val="auto"/>
          <w:sz w:val="24"/>
        </w:rPr>
      </w:pPr>
      <w:r>
        <w:rPr>
          <w:rFonts w:hint="eastAsia" w:ascii="宋体" w:hAnsi="宋体" w:cs="宋体"/>
          <w:color w:val="auto"/>
          <w:kern w:val="0"/>
          <w:sz w:val="24"/>
          <w:lang w:bidi="ar"/>
        </w:rPr>
        <w:t xml:space="preserve">8、 督促承包人组织落实工地的保卫及产品保护工作。 </w:t>
      </w:r>
    </w:p>
    <w:p w14:paraId="6184FAB7">
      <w:pPr>
        <w:widowControl/>
        <w:spacing w:line="360" w:lineRule="auto"/>
        <w:jc w:val="left"/>
        <w:rPr>
          <w:color w:val="auto"/>
          <w:sz w:val="24"/>
        </w:rPr>
      </w:pPr>
      <w:r>
        <w:rPr>
          <w:rFonts w:hint="eastAsia" w:ascii="宋体" w:hAnsi="宋体" w:cs="宋体"/>
          <w:color w:val="auto"/>
          <w:kern w:val="0"/>
          <w:sz w:val="24"/>
          <w:lang w:bidi="ar"/>
        </w:rPr>
        <w:t xml:space="preserve">9、 总监理工程师通过监理管理信息平台，按照管理部门规定的内容，定期向质量安全监督机构报送施工现场监理情况的报告。 </w:t>
      </w:r>
    </w:p>
    <w:p w14:paraId="6ADA8ECB">
      <w:pPr>
        <w:widowControl/>
        <w:spacing w:line="360" w:lineRule="auto"/>
        <w:jc w:val="left"/>
        <w:rPr>
          <w:color w:val="auto"/>
          <w:sz w:val="24"/>
        </w:rPr>
      </w:pPr>
      <w:r>
        <w:rPr>
          <w:rFonts w:hint="eastAsia" w:ascii="宋体" w:hAnsi="宋体" w:cs="宋体"/>
          <w:b/>
          <w:bCs/>
          <w:color w:val="auto"/>
          <w:kern w:val="0"/>
          <w:sz w:val="24"/>
          <w:lang w:val="en-US" w:eastAsia="zh-CN" w:bidi="ar"/>
        </w:rPr>
        <w:t>4.6</w:t>
      </w:r>
      <w:r>
        <w:rPr>
          <w:rFonts w:hint="eastAsia" w:ascii="宋体" w:hAnsi="宋体" w:cs="宋体"/>
          <w:b/>
          <w:bCs/>
          <w:color w:val="auto"/>
          <w:kern w:val="0"/>
          <w:sz w:val="24"/>
          <w:lang w:bidi="ar"/>
        </w:rPr>
        <w:t xml:space="preserve"> 合同管理 </w:t>
      </w:r>
    </w:p>
    <w:p w14:paraId="43C8F6D1">
      <w:pPr>
        <w:widowControl/>
        <w:spacing w:line="360" w:lineRule="auto"/>
        <w:jc w:val="left"/>
        <w:rPr>
          <w:color w:val="auto"/>
          <w:sz w:val="24"/>
        </w:rPr>
      </w:pPr>
      <w:r>
        <w:rPr>
          <w:rFonts w:hint="eastAsia" w:ascii="宋体" w:hAnsi="宋体" w:cs="宋体"/>
          <w:color w:val="auto"/>
          <w:kern w:val="0"/>
          <w:sz w:val="24"/>
          <w:lang w:bidi="ar"/>
        </w:rPr>
        <w:t xml:space="preserve">1、 协助委托方处理有关索赔事宜，并处理合同纠纷; </w:t>
      </w:r>
    </w:p>
    <w:p w14:paraId="61FC360C">
      <w:pPr>
        <w:widowControl/>
        <w:spacing w:line="360" w:lineRule="auto"/>
        <w:jc w:val="left"/>
        <w:rPr>
          <w:color w:val="auto"/>
          <w:sz w:val="24"/>
        </w:rPr>
      </w:pPr>
      <w:r>
        <w:rPr>
          <w:rFonts w:hint="eastAsia" w:ascii="宋体" w:hAnsi="宋体" w:cs="宋体"/>
          <w:color w:val="auto"/>
          <w:kern w:val="0"/>
          <w:sz w:val="24"/>
          <w:lang w:bidi="ar"/>
        </w:rPr>
        <w:t>2、 进行施工合同的跟踪管理并定期提供合同管理的各种报告。</w:t>
      </w:r>
      <w:r>
        <w:rPr>
          <w:rFonts w:hint="eastAsia" w:ascii="宋体" w:hAnsi="宋体" w:cs="宋体"/>
          <w:b/>
          <w:bCs/>
          <w:color w:val="auto"/>
          <w:kern w:val="0"/>
          <w:sz w:val="24"/>
          <w:lang w:bidi="ar"/>
        </w:rPr>
        <w:t xml:space="preserve"> </w:t>
      </w:r>
    </w:p>
    <w:p w14:paraId="1485F39B">
      <w:pPr>
        <w:widowControl/>
        <w:spacing w:line="360" w:lineRule="auto"/>
        <w:jc w:val="left"/>
        <w:rPr>
          <w:color w:val="auto"/>
          <w:sz w:val="24"/>
        </w:rPr>
      </w:pPr>
      <w:r>
        <w:rPr>
          <w:rFonts w:hint="eastAsia" w:ascii="宋体" w:hAnsi="宋体" w:cs="宋体"/>
          <w:b/>
          <w:bCs/>
          <w:color w:val="auto"/>
          <w:kern w:val="0"/>
          <w:sz w:val="24"/>
          <w:lang w:val="en-US" w:eastAsia="zh-CN" w:bidi="ar"/>
        </w:rPr>
        <w:t>4.7</w:t>
      </w:r>
      <w:r>
        <w:rPr>
          <w:rFonts w:hint="eastAsia" w:ascii="宋体" w:hAnsi="宋体" w:cs="宋体"/>
          <w:b/>
          <w:bCs/>
          <w:color w:val="auto"/>
          <w:kern w:val="0"/>
          <w:sz w:val="24"/>
          <w:lang w:bidi="ar"/>
        </w:rPr>
        <w:t xml:space="preserve">信息管理 </w:t>
      </w:r>
    </w:p>
    <w:p w14:paraId="04987C2B">
      <w:pPr>
        <w:widowControl/>
        <w:spacing w:line="360" w:lineRule="auto"/>
        <w:jc w:val="left"/>
        <w:rPr>
          <w:color w:val="auto"/>
          <w:sz w:val="24"/>
        </w:rPr>
      </w:pPr>
      <w:r>
        <w:rPr>
          <w:rFonts w:hint="eastAsia" w:ascii="宋体" w:hAnsi="宋体" w:cs="宋体"/>
          <w:color w:val="auto"/>
          <w:kern w:val="0"/>
          <w:sz w:val="24"/>
          <w:lang w:bidi="ar"/>
        </w:rPr>
        <w:t xml:space="preserve">1、 进行各种工程信息的收集、整理、存档； </w:t>
      </w:r>
    </w:p>
    <w:p w14:paraId="26C8CAD6">
      <w:pPr>
        <w:widowControl/>
        <w:spacing w:line="360" w:lineRule="auto"/>
        <w:jc w:val="left"/>
        <w:rPr>
          <w:color w:val="auto"/>
          <w:sz w:val="24"/>
        </w:rPr>
      </w:pPr>
      <w:r>
        <w:rPr>
          <w:rFonts w:hint="eastAsia" w:ascii="宋体" w:hAnsi="宋体" w:cs="宋体"/>
          <w:color w:val="auto"/>
          <w:kern w:val="0"/>
          <w:sz w:val="24"/>
          <w:lang w:bidi="ar"/>
        </w:rPr>
        <w:t xml:space="preserve">2、 定期提供各类工程项目管理报表； </w:t>
      </w:r>
    </w:p>
    <w:p w14:paraId="4813DF79">
      <w:pPr>
        <w:widowControl/>
        <w:spacing w:line="360" w:lineRule="auto"/>
        <w:jc w:val="left"/>
        <w:rPr>
          <w:color w:val="auto"/>
          <w:sz w:val="24"/>
        </w:rPr>
      </w:pPr>
      <w:r>
        <w:rPr>
          <w:rFonts w:hint="eastAsia" w:ascii="宋体" w:hAnsi="宋体" w:cs="宋体"/>
          <w:color w:val="auto"/>
          <w:kern w:val="0"/>
          <w:sz w:val="24"/>
          <w:lang w:bidi="ar"/>
        </w:rPr>
        <w:t xml:space="preserve">3、 建立工地例会制度,并作好会议记录； </w:t>
      </w:r>
    </w:p>
    <w:p w14:paraId="3E7FCC8A">
      <w:pPr>
        <w:widowControl/>
        <w:spacing w:line="360" w:lineRule="auto"/>
        <w:jc w:val="left"/>
        <w:rPr>
          <w:color w:val="auto"/>
          <w:sz w:val="24"/>
        </w:rPr>
      </w:pPr>
      <w:r>
        <w:rPr>
          <w:rFonts w:hint="eastAsia" w:ascii="宋体" w:hAnsi="宋体" w:cs="宋体"/>
          <w:color w:val="auto"/>
          <w:kern w:val="0"/>
          <w:sz w:val="24"/>
          <w:lang w:bidi="ar"/>
        </w:rPr>
        <w:t xml:space="preserve">4、 督促各承包人整理工程技术资料。 </w:t>
      </w:r>
    </w:p>
    <w:p w14:paraId="42863F46">
      <w:pPr>
        <w:widowControl/>
        <w:spacing w:line="360" w:lineRule="auto"/>
        <w:jc w:val="left"/>
        <w:rPr>
          <w:color w:val="auto"/>
          <w:sz w:val="24"/>
        </w:rPr>
      </w:pPr>
      <w:r>
        <w:rPr>
          <w:rFonts w:hint="eastAsia" w:ascii="宋体" w:hAnsi="宋体" w:cs="宋体"/>
          <w:b/>
          <w:bCs/>
          <w:color w:val="auto"/>
          <w:kern w:val="0"/>
          <w:sz w:val="24"/>
          <w:lang w:val="en-US" w:eastAsia="zh-CN" w:bidi="ar"/>
        </w:rPr>
        <w:t>4.8</w:t>
      </w:r>
      <w:r>
        <w:rPr>
          <w:rFonts w:hint="eastAsia" w:ascii="宋体" w:hAnsi="宋体" w:cs="宋体"/>
          <w:b/>
          <w:bCs/>
          <w:color w:val="auto"/>
          <w:kern w:val="0"/>
          <w:sz w:val="24"/>
          <w:lang w:bidi="ar"/>
        </w:rPr>
        <w:t xml:space="preserve">监理依据 </w:t>
      </w:r>
    </w:p>
    <w:p w14:paraId="2B6B876B">
      <w:pPr>
        <w:widowControl/>
        <w:spacing w:line="360" w:lineRule="auto"/>
        <w:jc w:val="left"/>
        <w:rPr>
          <w:color w:val="auto"/>
          <w:sz w:val="24"/>
        </w:rPr>
      </w:pPr>
      <w:r>
        <w:rPr>
          <w:rFonts w:hint="eastAsia" w:ascii="宋体" w:hAnsi="宋体" w:cs="宋体"/>
          <w:color w:val="auto"/>
          <w:kern w:val="0"/>
          <w:sz w:val="24"/>
          <w:lang w:bidi="ar"/>
        </w:rPr>
        <w:t xml:space="preserve">按现行规范。 </w:t>
      </w:r>
    </w:p>
    <w:p w14:paraId="415063E4">
      <w:pPr>
        <w:widowControl/>
        <w:spacing w:line="360" w:lineRule="auto"/>
        <w:jc w:val="left"/>
        <w:rPr>
          <w:color w:val="auto"/>
          <w:sz w:val="24"/>
        </w:rPr>
      </w:pPr>
      <w:r>
        <w:rPr>
          <w:rFonts w:hint="eastAsia" w:ascii="宋体" w:hAnsi="宋体" w:cs="宋体"/>
          <w:b/>
          <w:bCs/>
          <w:color w:val="auto"/>
          <w:kern w:val="0"/>
          <w:sz w:val="24"/>
          <w:lang w:val="en-US" w:eastAsia="zh-CN" w:bidi="ar"/>
        </w:rPr>
        <w:t>4.9</w:t>
      </w:r>
      <w:r>
        <w:rPr>
          <w:rFonts w:hint="eastAsia" w:ascii="宋体" w:hAnsi="宋体" w:cs="宋体"/>
          <w:b/>
          <w:bCs/>
          <w:color w:val="auto"/>
          <w:kern w:val="0"/>
          <w:sz w:val="24"/>
          <w:lang w:bidi="ar"/>
        </w:rPr>
        <w:t xml:space="preserve">监理的技术要求 </w:t>
      </w:r>
    </w:p>
    <w:p w14:paraId="49C68D11">
      <w:pPr>
        <w:widowControl/>
        <w:spacing w:line="360" w:lineRule="auto"/>
        <w:jc w:val="left"/>
        <w:rPr>
          <w:color w:val="auto"/>
          <w:sz w:val="24"/>
        </w:rPr>
      </w:pPr>
      <w:r>
        <w:rPr>
          <w:rFonts w:hint="eastAsia" w:ascii="宋体" w:hAnsi="宋体" w:cs="宋体"/>
          <w:color w:val="auto"/>
          <w:kern w:val="0"/>
          <w:sz w:val="24"/>
          <w:lang w:bidi="ar"/>
        </w:rPr>
        <w:t xml:space="preserve">按现行规范。 </w:t>
      </w:r>
    </w:p>
    <w:p w14:paraId="0ADE4177">
      <w:pPr>
        <w:widowControl/>
        <w:spacing w:line="360" w:lineRule="auto"/>
        <w:jc w:val="left"/>
        <w:rPr>
          <w:color w:val="auto"/>
          <w:sz w:val="24"/>
        </w:rPr>
      </w:pPr>
      <w:r>
        <w:rPr>
          <w:rFonts w:hint="eastAsia" w:ascii="宋体" w:hAnsi="宋体" w:cs="宋体"/>
          <w:b/>
          <w:bCs/>
          <w:color w:val="auto"/>
          <w:kern w:val="0"/>
          <w:sz w:val="24"/>
          <w:lang w:val="en-US" w:eastAsia="zh-CN" w:bidi="ar"/>
        </w:rPr>
        <w:t>4.10</w:t>
      </w:r>
      <w:r>
        <w:rPr>
          <w:rFonts w:hint="eastAsia" w:ascii="宋体" w:hAnsi="宋体" w:cs="宋体"/>
          <w:b/>
          <w:bCs/>
          <w:color w:val="auto"/>
          <w:kern w:val="0"/>
          <w:sz w:val="24"/>
          <w:lang w:bidi="ar"/>
        </w:rPr>
        <w:t xml:space="preserve">监理人员、设备要求 </w:t>
      </w:r>
    </w:p>
    <w:p w14:paraId="3C43F9D4">
      <w:pPr>
        <w:widowControl/>
        <w:spacing w:line="360" w:lineRule="auto"/>
        <w:jc w:val="left"/>
        <w:rPr>
          <w:color w:val="auto"/>
          <w:sz w:val="24"/>
        </w:rPr>
      </w:pPr>
      <w:r>
        <w:rPr>
          <w:rFonts w:hint="eastAsia" w:ascii="宋体" w:hAnsi="宋体" w:cs="宋体"/>
          <w:color w:val="auto"/>
          <w:kern w:val="0"/>
          <w:sz w:val="24"/>
          <w:lang w:bidi="ar"/>
        </w:rPr>
        <w:t xml:space="preserve">1）监理人应采用国家颁布的《建设工程监理规范》（GB50319-2013）、上海市人民政府《关于进一步规 范本市建筑市场加强建设工程质量安全管理的若干意见》 （沪府发 2011年 1 号文）及有关行业标准执行相 关监理工作。 </w:t>
      </w:r>
    </w:p>
    <w:p w14:paraId="71DE8378">
      <w:pPr>
        <w:widowControl/>
        <w:spacing w:line="360" w:lineRule="auto"/>
        <w:jc w:val="left"/>
        <w:rPr>
          <w:color w:val="auto"/>
          <w:sz w:val="24"/>
        </w:rPr>
      </w:pPr>
      <w:r>
        <w:rPr>
          <w:rFonts w:hint="eastAsia" w:ascii="宋体" w:hAnsi="宋体" w:cs="宋体"/>
          <w:color w:val="auto"/>
          <w:kern w:val="0"/>
          <w:sz w:val="24"/>
          <w:lang w:bidi="ar"/>
        </w:rPr>
        <w:t xml:space="preserve">2) 监理人应按照投标文件约定组建项目监理机构进驻施工现场，实行总监理工程师现场负责制。 </w:t>
      </w:r>
    </w:p>
    <w:p w14:paraId="5C0011E4">
      <w:pPr>
        <w:widowControl/>
        <w:spacing w:line="360" w:lineRule="auto"/>
        <w:jc w:val="left"/>
        <w:rPr>
          <w:rFonts w:hint="eastAsia" w:ascii="宋体" w:hAnsi="宋体" w:cs="宋体"/>
          <w:color w:val="auto"/>
          <w:kern w:val="0"/>
          <w:sz w:val="24"/>
          <w:lang w:bidi="ar"/>
        </w:rPr>
      </w:pPr>
      <w:r>
        <w:rPr>
          <w:rFonts w:hint="eastAsia" w:ascii="宋体" w:hAnsi="宋体" w:cs="宋体"/>
          <w:color w:val="auto"/>
          <w:kern w:val="0"/>
          <w:sz w:val="24"/>
          <w:lang w:bidi="ar"/>
        </w:rPr>
        <w:t>3) 监理日志和监理提出的整改通知书，必须由总监理工程师或者其委托的具有相应资格的监理人员签字。</w:t>
      </w:r>
    </w:p>
    <w:p w14:paraId="7D0B0BD0">
      <w:pPr>
        <w:widowControl/>
        <w:spacing w:line="360" w:lineRule="auto"/>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4) 监理人应当加强施工现场巡查，现场有施工作业时，必须有符合规定的监理人员到现场实施监理。 </w:t>
      </w:r>
    </w:p>
    <w:p w14:paraId="12A369DC">
      <w:pPr>
        <w:widowControl/>
        <w:spacing w:line="360" w:lineRule="auto"/>
        <w:jc w:val="left"/>
        <w:rPr>
          <w:color w:val="auto"/>
          <w:sz w:val="24"/>
        </w:rPr>
      </w:pPr>
      <w:r>
        <w:rPr>
          <w:rFonts w:hint="eastAsia" w:ascii="宋体" w:hAnsi="宋体" w:cs="宋体"/>
          <w:color w:val="auto"/>
          <w:kern w:val="0"/>
          <w:sz w:val="24"/>
          <w:lang w:bidi="ar"/>
        </w:rPr>
        <w:t xml:space="preserve">5) 监理人应当对分包单位资质和人员到岗情况实施检查，对于施工现场中的各类违法违规行为要及时发现、及时制止。 </w:t>
      </w:r>
    </w:p>
    <w:p w14:paraId="7EB36BB2">
      <w:pPr>
        <w:widowControl/>
        <w:spacing w:line="360" w:lineRule="auto"/>
        <w:jc w:val="left"/>
        <w:rPr>
          <w:color w:val="auto"/>
          <w:sz w:val="24"/>
        </w:rPr>
      </w:pPr>
      <w:r>
        <w:rPr>
          <w:rFonts w:hint="eastAsia" w:ascii="宋体" w:hAnsi="宋体" w:cs="宋体"/>
          <w:color w:val="auto"/>
          <w:kern w:val="0"/>
          <w:sz w:val="24"/>
          <w:lang w:bidi="ar"/>
        </w:rPr>
        <w:t xml:space="preserve">6) 对质量安全隐患，监理人应当要求承包人停工，监理人同时书面报告招标人。 </w:t>
      </w:r>
    </w:p>
    <w:p w14:paraId="25A92AB2">
      <w:pPr>
        <w:widowControl/>
        <w:spacing w:line="360" w:lineRule="auto"/>
        <w:jc w:val="left"/>
        <w:rPr>
          <w:color w:val="auto"/>
          <w:sz w:val="24"/>
        </w:rPr>
      </w:pPr>
      <w:r>
        <w:rPr>
          <w:rFonts w:hint="eastAsia" w:ascii="宋体" w:hAnsi="宋体" w:cs="宋体"/>
          <w:b/>
          <w:bCs/>
          <w:color w:val="auto"/>
          <w:kern w:val="0"/>
          <w:sz w:val="24"/>
          <w:lang w:val="en-US" w:eastAsia="zh-CN" w:bidi="ar"/>
        </w:rPr>
        <w:t>4.11</w:t>
      </w:r>
      <w:r>
        <w:rPr>
          <w:rFonts w:hint="eastAsia" w:ascii="宋体" w:hAnsi="宋体" w:cs="宋体"/>
          <w:b/>
          <w:bCs/>
          <w:color w:val="auto"/>
          <w:kern w:val="0"/>
          <w:sz w:val="24"/>
          <w:lang w:bidi="ar"/>
        </w:rPr>
        <w:t xml:space="preserve">监理文件要求 </w:t>
      </w:r>
    </w:p>
    <w:p w14:paraId="01740B70">
      <w:pPr>
        <w:widowControl/>
        <w:spacing w:line="360" w:lineRule="auto"/>
        <w:jc w:val="left"/>
        <w:rPr>
          <w:color w:val="auto"/>
          <w:sz w:val="24"/>
        </w:rPr>
      </w:pPr>
      <w:r>
        <w:rPr>
          <w:rFonts w:hint="eastAsia" w:ascii="宋体" w:hAnsi="宋体" w:cs="宋体"/>
          <w:color w:val="auto"/>
          <w:kern w:val="0"/>
          <w:sz w:val="24"/>
          <w:lang w:bidi="ar"/>
        </w:rPr>
        <w:t xml:space="preserve">按现行规范。 </w:t>
      </w:r>
    </w:p>
    <w:p w14:paraId="2B269682">
      <w:pPr>
        <w:widowControl/>
        <w:spacing w:line="360" w:lineRule="auto"/>
        <w:jc w:val="left"/>
        <w:rPr>
          <w:color w:val="auto"/>
          <w:sz w:val="24"/>
        </w:rPr>
      </w:pPr>
      <w:r>
        <w:rPr>
          <w:rFonts w:hint="eastAsia" w:ascii="宋体" w:hAnsi="宋体" w:cs="宋体"/>
          <w:b/>
          <w:bCs/>
          <w:color w:val="auto"/>
          <w:kern w:val="0"/>
          <w:sz w:val="24"/>
          <w:lang w:val="en-US" w:eastAsia="zh-CN" w:bidi="ar"/>
        </w:rPr>
        <w:t>4.12</w:t>
      </w:r>
      <w:r>
        <w:rPr>
          <w:rFonts w:hint="eastAsia" w:ascii="宋体" w:hAnsi="宋体" w:cs="宋体"/>
          <w:b/>
          <w:bCs/>
          <w:color w:val="auto"/>
          <w:kern w:val="0"/>
          <w:sz w:val="24"/>
          <w:lang w:bidi="ar"/>
        </w:rPr>
        <w:t xml:space="preserve">监理工作目标要求 </w:t>
      </w:r>
    </w:p>
    <w:p w14:paraId="2020E551">
      <w:pPr>
        <w:widowControl/>
        <w:spacing w:line="360" w:lineRule="auto"/>
        <w:jc w:val="left"/>
        <w:rPr>
          <w:color w:val="auto"/>
          <w:sz w:val="24"/>
        </w:rPr>
      </w:pPr>
      <w:r>
        <w:rPr>
          <w:rFonts w:hint="eastAsia" w:ascii="宋体" w:hAnsi="宋体" w:cs="宋体"/>
          <w:color w:val="auto"/>
          <w:kern w:val="0"/>
          <w:sz w:val="24"/>
          <w:lang w:bidi="ar"/>
        </w:rPr>
        <w:t xml:space="preserve">①质量控制目标：质量一次合格率 100％，满足国家、上海工程验收质量标准。 </w:t>
      </w:r>
    </w:p>
    <w:p w14:paraId="384ADF33">
      <w:pPr>
        <w:widowControl/>
        <w:spacing w:line="360" w:lineRule="auto"/>
        <w:jc w:val="left"/>
        <w:rPr>
          <w:color w:val="auto"/>
          <w:sz w:val="24"/>
        </w:rPr>
      </w:pPr>
      <w:r>
        <w:rPr>
          <w:rFonts w:hint="eastAsia" w:ascii="宋体" w:hAnsi="宋体" w:cs="宋体"/>
          <w:color w:val="auto"/>
          <w:kern w:val="0"/>
          <w:sz w:val="24"/>
          <w:lang w:bidi="ar"/>
        </w:rPr>
        <w:t xml:space="preserve">②进度控制目标：按期完成施工节点目标，确保在规定的总工期内完成竣工。 </w:t>
      </w:r>
    </w:p>
    <w:p w14:paraId="7D150712">
      <w:pPr>
        <w:widowControl/>
        <w:spacing w:line="360" w:lineRule="auto"/>
        <w:jc w:val="left"/>
        <w:rPr>
          <w:color w:val="auto"/>
          <w:sz w:val="24"/>
        </w:rPr>
      </w:pPr>
      <w:r>
        <w:rPr>
          <w:rFonts w:hint="eastAsia" w:ascii="宋体" w:hAnsi="宋体" w:cs="宋体"/>
          <w:color w:val="auto"/>
          <w:kern w:val="0"/>
          <w:sz w:val="24"/>
          <w:lang w:bidi="ar"/>
        </w:rPr>
        <w:t xml:space="preserve">③造价控制目标：对变更的实施情况进行记录，对工程量进行签认。 </w:t>
      </w:r>
    </w:p>
    <w:p w14:paraId="17374C3C">
      <w:pPr>
        <w:widowControl/>
        <w:spacing w:line="360" w:lineRule="auto"/>
        <w:jc w:val="left"/>
        <w:rPr>
          <w:color w:val="auto"/>
          <w:sz w:val="24"/>
        </w:rPr>
      </w:pPr>
      <w:r>
        <w:rPr>
          <w:rFonts w:hint="eastAsia" w:ascii="宋体" w:hAnsi="宋体" w:cs="宋体"/>
          <w:color w:val="auto"/>
          <w:kern w:val="0"/>
          <w:sz w:val="24"/>
          <w:lang w:bidi="ar"/>
        </w:rPr>
        <w:t xml:space="preserve">④安全文明管理目标：安全文明管理目标 安全文明管理目标确保工程无重大安全事故，创建文明工地和标化工地，符合《建设工程安全生产管理条例》（国务院令第 393号）以及《关于实施建设工程安全监理的指导意见》（沪建建管第 170 号文）等的相关要求。 </w:t>
      </w:r>
    </w:p>
    <w:p w14:paraId="0DCC4910">
      <w:pPr>
        <w:widowControl/>
        <w:spacing w:line="360" w:lineRule="auto"/>
        <w:jc w:val="left"/>
        <w:rPr>
          <w:color w:val="auto"/>
          <w:sz w:val="24"/>
        </w:rPr>
      </w:pPr>
      <w:r>
        <w:rPr>
          <w:rFonts w:hint="eastAsia" w:ascii="宋体" w:hAnsi="宋体" w:cs="宋体"/>
          <w:color w:val="auto"/>
          <w:kern w:val="0"/>
          <w:sz w:val="24"/>
          <w:lang w:bidi="ar"/>
        </w:rPr>
        <w:t xml:space="preserve">⑤合同管理目标：完成本项目的合同跟踪管理及协助委托人的相关索赔事宜。 </w:t>
      </w:r>
    </w:p>
    <w:p w14:paraId="2C111705">
      <w:pPr>
        <w:widowControl/>
        <w:spacing w:line="360" w:lineRule="auto"/>
        <w:jc w:val="left"/>
        <w:rPr>
          <w:color w:val="auto"/>
          <w:sz w:val="24"/>
        </w:rPr>
      </w:pPr>
      <w:r>
        <w:rPr>
          <w:rFonts w:hint="eastAsia" w:ascii="宋体" w:hAnsi="宋体" w:cs="宋体"/>
          <w:color w:val="auto"/>
          <w:kern w:val="0"/>
          <w:sz w:val="24"/>
          <w:lang w:bidi="ar"/>
        </w:rPr>
        <w:t xml:space="preserve">⑥信息管理目标：提供齐全的各类项目管理报表和签单，督促施工单位整理好工程技术资料归档。 </w:t>
      </w:r>
    </w:p>
    <w:p w14:paraId="6E8B2B46">
      <w:pPr>
        <w:widowControl/>
        <w:spacing w:line="360" w:lineRule="auto"/>
        <w:jc w:val="left"/>
        <w:rPr>
          <w:rFonts w:ascii="宋体" w:hAnsi="宋体" w:cs="宋体"/>
          <w:color w:val="auto"/>
          <w:kern w:val="0"/>
          <w:sz w:val="24"/>
          <w:lang w:bidi="ar"/>
        </w:rPr>
      </w:pPr>
      <w:r>
        <w:rPr>
          <w:rFonts w:hint="eastAsia" w:ascii="宋体" w:hAnsi="宋体" w:cs="宋体"/>
          <w:color w:val="auto"/>
          <w:kern w:val="0"/>
          <w:sz w:val="24"/>
          <w:lang w:bidi="ar"/>
        </w:rPr>
        <w:t xml:space="preserve">⑦建筑节能目标：严格按照国家对建筑节能和环保的要求监督工程实施。 </w:t>
      </w:r>
    </w:p>
    <w:p w14:paraId="4182D8F9">
      <w:pPr>
        <w:widowControl/>
        <w:shd w:val="clear" w:color="auto" w:fill="FFFFFF"/>
        <w:spacing w:line="380" w:lineRule="atLeast"/>
        <w:rPr>
          <w:color w:val="auto"/>
          <w:kern w:val="0"/>
        </w:rPr>
      </w:pPr>
      <w:r>
        <w:rPr>
          <w:rFonts w:hint="eastAsia" w:ascii="宋体" w:hAnsi="宋体"/>
          <w:b/>
          <w:bCs/>
          <w:color w:val="auto"/>
          <w:kern w:val="0"/>
        </w:rPr>
        <w:t>五、其它要求</w:t>
      </w:r>
    </w:p>
    <w:p w14:paraId="196CC860">
      <w:pPr>
        <w:widowControl/>
        <w:shd w:val="clear" w:color="auto" w:fill="FFFFFF"/>
        <w:spacing w:line="380" w:lineRule="atLeast"/>
        <w:rPr>
          <w:rFonts w:hint="default" w:eastAsia="宋体"/>
          <w:color w:val="auto"/>
          <w:kern w:val="0"/>
          <w:lang w:val="en-US" w:eastAsia="zh-CN"/>
        </w:rPr>
      </w:pPr>
      <w:r>
        <w:rPr>
          <w:rFonts w:hint="eastAsia" w:ascii="宋体" w:hAnsi="宋体"/>
          <w:b/>
          <w:bCs/>
          <w:color w:val="auto"/>
          <w:kern w:val="0"/>
        </w:rPr>
        <w:t>1、服务期限及地点：</w:t>
      </w:r>
      <w:r>
        <w:rPr>
          <w:rFonts w:hint="eastAsia" w:ascii="宋体" w:hAnsi="宋体"/>
          <w:b/>
          <w:bCs/>
          <w:color w:val="auto"/>
          <w:kern w:val="0"/>
          <w:lang w:val="en-US" w:eastAsia="zh-CN"/>
        </w:rPr>
        <w:t>澳门路726号、宜昌路575号</w:t>
      </w:r>
    </w:p>
    <w:p w14:paraId="26BBEB56">
      <w:pPr>
        <w:widowControl/>
        <w:shd w:val="clear" w:color="auto" w:fill="FFFFFF"/>
        <w:spacing w:line="380" w:lineRule="atLeast"/>
        <w:rPr>
          <w:color w:val="auto"/>
          <w:sz w:val="24"/>
        </w:rPr>
      </w:pPr>
      <w:r>
        <w:rPr>
          <w:rFonts w:hint="eastAsia" w:ascii="宋体" w:hAnsi="宋体"/>
          <w:b/>
          <w:bCs/>
          <w:color w:val="auto"/>
          <w:kern w:val="0"/>
          <w:highlight w:val="none"/>
        </w:rPr>
        <w:t>2、付款方式</w:t>
      </w:r>
      <w:r>
        <w:rPr>
          <w:rFonts w:hint="eastAsia" w:ascii="宋体" w:hAnsi="宋体"/>
          <w:b/>
          <w:bCs/>
          <w:color w:val="auto"/>
          <w:kern w:val="0"/>
          <w:highlight w:val="none"/>
          <w:lang w:eastAsia="zh-CN"/>
        </w:rPr>
        <w:t>：</w:t>
      </w:r>
      <w:r>
        <w:rPr>
          <w:rFonts w:hint="eastAsia" w:ascii="宋体" w:hAnsi="宋体" w:cs="宋体"/>
          <w:color w:val="auto"/>
          <w:kern w:val="0"/>
          <w:sz w:val="24"/>
          <w:highlight w:val="none"/>
          <w:lang w:bidi="ar"/>
        </w:rPr>
        <w:t>日</w:t>
      </w:r>
      <w:r>
        <w:rPr>
          <w:rFonts w:hint="eastAsia" w:ascii="宋体" w:hAnsi="宋体" w:cs="宋体"/>
          <w:color w:val="auto"/>
          <w:kern w:val="0"/>
          <w:sz w:val="24"/>
          <w:lang w:bidi="ar"/>
        </w:rPr>
        <w:t>常维修、抢修工程项目</w:t>
      </w:r>
      <w:r>
        <w:rPr>
          <w:rFonts w:hint="eastAsia" w:ascii="宋体" w:hAnsi="宋体" w:cs="宋体"/>
          <w:color w:val="auto"/>
          <w:kern w:val="0"/>
          <w:sz w:val="24"/>
          <w:lang w:val="en-US" w:eastAsia="zh-CN" w:bidi="ar"/>
        </w:rPr>
        <w:t>监理服务费，收到当月相关监理报告及项目审价报告后，按月支付支付项目监理服务费。</w:t>
      </w:r>
      <w:r>
        <w:rPr>
          <w:rFonts w:hint="eastAsia" w:ascii="宋体" w:hAnsi="宋体" w:cs="宋体"/>
          <w:color w:val="auto"/>
          <w:kern w:val="0"/>
          <w:sz w:val="24"/>
          <w:lang w:bidi="ar"/>
        </w:rPr>
        <w:t>其他施工项目</w:t>
      </w:r>
      <w:r>
        <w:rPr>
          <w:rFonts w:hint="eastAsia" w:ascii="宋体" w:hAnsi="宋体" w:cs="宋体"/>
          <w:color w:val="auto"/>
          <w:kern w:val="0"/>
          <w:sz w:val="24"/>
          <w:lang w:val="en-US" w:eastAsia="zh-CN" w:bidi="ar"/>
        </w:rPr>
        <w:t>收到本项目的相关监理报告及项目审价报告后支付项目监理服务费。</w:t>
      </w:r>
      <w:r>
        <w:rPr>
          <w:rFonts w:hint="eastAsia" w:ascii="宋体" w:hAnsi="宋体" w:cs="宋体"/>
          <w:b/>
          <w:bCs/>
          <w:color w:val="auto"/>
          <w:kern w:val="0"/>
          <w:sz w:val="24"/>
          <w:lang w:bidi="ar"/>
        </w:rPr>
        <w:t xml:space="preserve">注：本项目监理费总价包干，任何情况下延期监理费不另行计费。 以上费用支付以当年本项目财政下达对应资金为前提，如果财政下达资金有延误，则付款期限相应顺延。 </w:t>
      </w:r>
    </w:p>
    <w:p w14:paraId="026A0EB2">
      <w:pPr>
        <w:widowControl/>
        <w:spacing w:line="360" w:lineRule="auto"/>
        <w:jc w:val="left"/>
        <w:rPr>
          <w:rFonts w:hint="eastAsia" w:ascii="宋体" w:hAnsi="宋体" w:cs="宋体"/>
          <w:color w:val="auto"/>
          <w:kern w:val="0"/>
          <w:sz w:val="24"/>
          <w:lang w:bidi="ar"/>
        </w:rPr>
      </w:pPr>
      <w:r>
        <w:rPr>
          <w:rFonts w:hint="eastAsia" w:ascii="宋体" w:hAnsi="宋体" w:cs="宋体"/>
          <w:color w:val="auto"/>
          <w:kern w:val="0"/>
          <w:sz w:val="24"/>
          <w:lang w:val="en-US" w:eastAsia="zh-CN" w:bidi="ar"/>
        </w:rPr>
        <w:t>3、</w:t>
      </w:r>
      <w:r>
        <w:rPr>
          <w:rFonts w:hint="eastAsia" w:ascii="宋体" w:hAnsi="宋体" w:cs="宋体"/>
          <w:color w:val="auto"/>
          <w:kern w:val="0"/>
          <w:sz w:val="24"/>
          <w:lang w:bidi="ar"/>
        </w:rPr>
        <w:t>本项目报价包含监理各项工作所需费用及全部平行检测费用，监理费不随投资额增加或其他因素的变化而调整，包干使用。</w:t>
      </w:r>
    </w:p>
    <w:p w14:paraId="324388DE">
      <w:pPr>
        <w:widowControl/>
        <w:shd w:val="clear" w:color="auto" w:fill="FFFFFF"/>
        <w:spacing w:line="380" w:lineRule="atLeast"/>
        <w:ind w:firstLine="420"/>
        <w:rPr>
          <w:color w:val="auto"/>
          <w:kern w:val="0"/>
          <w:highlight w:val="red"/>
        </w:rPr>
      </w:pPr>
    </w:p>
    <w:p w14:paraId="403E2A2E">
      <w:pPr>
        <w:widowControl/>
        <w:numPr>
          <w:ilvl w:val="0"/>
          <w:numId w:val="1"/>
        </w:numPr>
        <w:shd w:val="clear" w:color="auto" w:fill="FFFFFF"/>
        <w:spacing w:line="380" w:lineRule="atLeast"/>
        <w:rPr>
          <w:rFonts w:hint="eastAsia" w:ascii="宋体" w:hAnsi="宋体"/>
          <w:b/>
          <w:bCs/>
          <w:color w:val="auto"/>
          <w:kern w:val="0"/>
        </w:rPr>
      </w:pPr>
      <w:r>
        <w:rPr>
          <w:rFonts w:hint="eastAsia" w:ascii="宋体" w:hAnsi="宋体"/>
          <w:b/>
          <w:bCs/>
          <w:color w:val="auto"/>
          <w:kern w:val="0"/>
        </w:rPr>
        <w:t>验收要求或评价标准：</w:t>
      </w:r>
    </w:p>
    <w:p w14:paraId="66692B5E">
      <w:pPr>
        <w:widowControl/>
        <w:shd w:val="clear" w:color="auto" w:fill="FFFFFF"/>
        <w:spacing w:line="380" w:lineRule="atLeast"/>
        <w:rPr>
          <w:color w:val="auto"/>
          <w:kern w:val="0"/>
        </w:rPr>
      </w:pPr>
      <w:r>
        <w:rPr>
          <w:rFonts w:hint="eastAsia" w:ascii="宋体" w:hAnsi="宋体"/>
          <w:b/>
          <w:bCs/>
          <w:color w:val="auto"/>
          <w:kern w:val="0"/>
          <w:lang w:val="en-US" w:eastAsia="zh-CN"/>
        </w:rPr>
        <w:t>3.1</w:t>
      </w:r>
      <w:r>
        <w:rPr>
          <w:rFonts w:hint="eastAsia" w:ascii="宋体" w:hAnsi="宋体"/>
          <w:b/>
          <w:bCs/>
          <w:color w:val="auto"/>
          <w:kern w:val="0"/>
        </w:rPr>
        <w:t>交付成果</w:t>
      </w:r>
    </w:p>
    <w:p w14:paraId="667CDCF0">
      <w:pPr>
        <w:widowControl/>
        <w:spacing w:line="360" w:lineRule="auto"/>
        <w:jc w:val="left"/>
        <w:rPr>
          <w:color w:val="auto"/>
          <w:sz w:val="24"/>
        </w:rPr>
      </w:pPr>
      <w:r>
        <w:rPr>
          <w:rFonts w:hint="eastAsia" w:ascii="宋体" w:hAnsi="宋体" w:cs="宋体"/>
          <w:color w:val="auto"/>
          <w:kern w:val="0"/>
          <w:sz w:val="24"/>
          <w:lang w:bidi="ar"/>
        </w:rPr>
        <w:t xml:space="preserve">①质量控制目标：质量一次合格率 100％，满足国家、上海工程验收质量标准。 </w:t>
      </w:r>
    </w:p>
    <w:p w14:paraId="145AB502">
      <w:pPr>
        <w:widowControl/>
        <w:spacing w:line="360" w:lineRule="auto"/>
        <w:jc w:val="left"/>
        <w:rPr>
          <w:color w:val="auto"/>
          <w:sz w:val="24"/>
        </w:rPr>
      </w:pPr>
      <w:r>
        <w:rPr>
          <w:rFonts w:hint="eastAsia" w:ascii="宋体" w:hAnsi="宋体" w:cs="宋体"/>
          <w:color w:val="auto"/>
          <w:kern w:val="0"/>
          <w:sz w:val="24"/>
          <w:lang w:bidi="ar"/>
        </w:rPr>
        <w:t xml:space="preserve">②进度控制目标：按期完成施工节点目标，确保在规定的总工期内完成竣工。 </w:t>
      </w:r>
    </w:p>
    <w:p w14:paraId="5247AC3D">
      <w:pPr>
        <w:widowControl/>
        <w:spacing w:line="360" w:lineRule="auto"/>
        <w:jc w:val="left"/>
        <w:rPr>
          <w:color w:val="auto"/>
          <w:sz w:val="24"/>
        </w:rPr>
      </w:pPr>
      <w:r>
        <w:rPr>
          <w:rFonts w:hint="eastAsia" w:ascii="宋体" w:hAnsi="宋体" w:cs="宋体"/>
          <w:color w:val="auto"/>
          <w:kern w:val="0"/>
          <w:sz w:val="24"/>
          <w:lang w:bidi="ar"/>
        </w:rPr>
        <w:t xml:space="preserve">③造价控制目标：对变更的实施情况进行记录，对工程量进行签认。 </w:t>
      </w:r>
    </w:p>
    <w:p w14:paraId="535BF33B">
      <w:pPr>
        <w:widowControl/>
        <w:spacing w:line="360" w:lineRule="auto"/>
        <w:jc w:val="left"/>
        <w:rPr>
          <w:color w:val="auto"/>
          <w:sz w:val="24"/>
        </w:rPr>
      </w:pPr>
      <w:r>
        <w:rPr>
          <w:rFonts w:hint="eastAsia" w:ascii="宋体" w:hAnsi="宋体" w:cs="宋体"/>
          <w:color w:val="auto"/>
          <w:kern w:val="0"/>
          <w:sz w:val="24"/>
          <w:lang w:bidi="ar"/>
        </w:rPr>
        <w:t xml:space="preserve">④安全文明管理目标：安全文明管理目标 安全文明管理目标确保工程无重大安全事故，创建文明工地和标化工地，符合《建设工程安全生产管理条例》（国务院令第 393号）以及《关于实施建设工程安全监理的指导意见》（沪建建管第 170 号文）等的相关要求。 </w:t>
      </w:r>
    </w:p>
    <w:p w14:paraId="5D6EA111">
      <w:pPr>
        <w:widowControl/>
        <w:spacing w:line="360" w:lineRule="auto"/>
        <w:jc w:val="left"/>
        <w:rPr>
          <w:color w:val="auto"/>
          <w:sz w:val="24"/>
        </w:rPr>
      </w:pPr>
      <w:r>
        <w:rPr>
          <w:rFonts w:hint="eastAsia" w:ascii="宋体" w:hAnsi="宋体" w:cs="宋体"/>
          <w:color w:val="auto"/>
          <w:kern w:val="0"/>
          <w:sz w:val="24"/>
          <w:lang w:bidi="ar"/>
        </w:rPr>
        <w:t xml:space="preserve">⑤合同管理目标：完成本项目的合同跟踪管理及协助委托人的相关索赔事宜。 </w:t>
      </w:r>
    </w:p>
    <w:p w14:paraId="08CEBCF0">
      <w:pPr>
        <w:widowControl/>
        <w:spacing w:line="360" w:lineRule="auto"/>
        <w:jc w:val="left"/>
        <w:rPr>
          <w:color w:val="auto"/>
          <w:sz w:val="24"/>
        </w:rPr>
      </w:pPr>
      <w:r>
        <w:rPr>
          <w:rFonts w:hint="eastAsia" w:ascii="宋体" w:hAnsi="宋体" w:cs="宋体"/>
          <w:color w:val="auto"/>
          <w:kern w:val="0"/>
          <w:sz w:val="24"/>
          <w:lang w:bidi="ar"/>
        </w:rPr>
        <w:t xml:space="preserve">⑥信息管理目标：提供齐全的各类项目管理报表和签单，督促施工单位整理好工程技术资料归档。 </w:t>
      </w:r>
    </w:p>
    <w:p w14:paraId="66994AA6">
      <w:pPr>
        <w:pStyle w:val="2"/>
        <w:ind w:left="0" w:leftChars="0" w:firstLine="0" w:firstLineChars="0"/>
        <w:rPr>
          <w:rFonts w:hint="eastAsia"/>
          <w:color w:val="auto"/>
        </w:rPr>
      </w:pPr>
      <w:r>
        <w:rPr>
          <w:rFonts w:hint="eastAsia" w:ascii="宋体" w:hAnsi="宋体" w:cs="宋体"/>
          <w:color w:val="auto"/>
          <w:kern w:val="0"/>
          <w:sz w:val="24"/>
          <w:lang w:bidi="ar"/>
        </w:rPr>
        <w:t>⑦建筑节能目标：严格按照国家对建筑节能和环保的要求监督工程实施。</w:t>
      </w:r>
    </w:p>
    <w:p w14:paraId="20EFA23E">
      <w:pPr>
        <w:widowControl/>
        <w:jc w:val="left"/>
        <w:rPr>
          <w:rFonts w:ascii="华文宋体" w:hAnsi="华文宋体" w:eastAsia="华文宋体"/>
          <w:sz w:val="24"/>
        </w:rPr>
      </w:pPr>
      <w:r>
        <w:rPr>
          <w:rFonts w:ascii="华文宋体" w:hAnsi="华文宋体" w:eastAsia="华文宋体"/>
          <w:sz w:val="24"/>
        </w:rPr>
        <w:br w:type="page"/>
      </w:r>
    </w:p>
    <w:p w14:paraId="00E363F7">
      <w:pPr>
        <w:pStyle w:val="4"/>
        <w:spacing w:before="0" w:after="0" w:line="360" w:lineRule="auto"/>
        <w:jc w:val="center"/>
        <w:rPr>
          <w:rFonts w:ascii="黑体" w:hAnsi="华文楷体"/>
          <w:b w:val="0"/>
          <w:sz w:val="30"/>
          <w:szCs w:val="30"/>
        </w:rPr>
      </w:pPr>
      <w:r>
        <w:rPr>
          <w:rFonts w:hint="eastAsia" w:ascii="黑体" w:hAnsi="华文楷体"/>
          <w:b w:val="0"/>
          <w:sz w:val="30"/>
          <w:szCs w:val="30"/>
        </w:rPr>
        <w:t>响应承诺书</w:t>
      </w:r>
    </w:p>
    <w:p w14:paraId="2D2D845C">
      <w:pPr>
        <w:spacing w:line="360" w:lineRule="auto"/>
        <w:jc w:val="center"/>
        <w:rPr>
          <w:rFonts w:ascii="宋体" w:hAnsi="宋体"/>
          <w:b/>
          <w:sz w:val="30"/>
        </w:rPr>
      </w:pPr>
    </w:p>
    <w:p w14:paraId="4B02F4FB">
      <w:pPr>
        <w:spacing w:line="360" w:lineRule="auto"/>
        <w:rPr>
          <w:rFonts w:ascii="宋体" w:hAnsi="宋体"/>
          <w:sz w:val="24"/>
        </w:rPr>
      </w:pPr>
      <w:r>
        <w:rPr>
          <w:rFonts w:hint="eastAsia" w:ascii="宋体" w:hAnsi="宋体"/>
          <w:sz w:val="24"/>
          <w:u w:val="single"/>
        </w:rPr>
        <w:t xml:space="preserve">上海市经济管理学校  </w:t>
      </w:r>
      <w:r>
        <w:rPr>
          <w:rFonts w:hint="eastAsia" w:ascii="宋体" w:hAnsi="宋体"/>
          <w:sz w:val="24"/>
        </w:rPr>
        <w:t xml:space="preserve"> ：     </w:t>
      </w:r>
    </w:p>
    <w:p w14:paraId="516D82DB">
      <w:pPr>
        <w:spacing w:line="360" w:lineRule="auto"/>
        <w:rPr>
          <w:rFonts w:ascii="宋体" w:hAnsi="宋体"/>
          <w:sz w:val="24"/>
        </w:rPr>
      </w:pPr>
      <w:r>
        <w:rPr>
          <w:rFonts w:hint="eastAsia" w:ascii="宋体" w:hAnsi="宋体"/>
          <w:sz w:val="24"/>
          <w:u w:val="single"/>
        </w:rPr>
        <w:t>（响应单位全称）</w:t>
      </w:r>
      <w:r>
        <w:rPr>
          <w:rFonts w:hint="eastAsia" w:ascii="宋体" w:hAnsi="宋体"/>
          <w:sz w:val="24"/>
        </w:rPr>
        <w:t xml:space="preserve">授权 </w:t>
      </w:r>
      <w:r>
        <w:rPr>
          <w:rFonts w:hint="eastAsia" w:ascii="宋体" w:hAnsi="宋体"/>
          <w:sz w:val="24"/>
          <w:u w:val="single"/>
        </w:rPr>
        <w:t>（响应单位代表姓名）（职务、职称）</w:t>
      </w:r>
      <w:r>
        <w:rPr>
          <w:rFonts w:hint="eastAsia" w:ascii="宋体" w:hAnsi="宋体"/>
          <w:sz w:val="24"/>
        </w:rPr>
        <w:t>为全权代表，参加贵方组织的</w:t>
      </w:r>
      <w:r>
        <w:rPr>
          <w:rFonts w:hint="eastAsia" w:ascii="宋体" w:hAnsi="宋体"/>
          <w:sz w:val="24"/>
          <w:u w:val="single"/>
        </w:rPr>
        <w:t>（项目编号、项目名称）</w:t>
      </w:r>
      <w:r>
        <w:rPr>
          <w:rFonts w:hint="eastAsia" w:ascii="宋体" w:hAnsi="宋体"/>
          <w:sz w:val="24"/>
        </w:rPr>
        <w:t>采购的有关活动，并对</w:t>
      </w:r>
    </w:p>
    <w:p w14:paraId="67A9CD76">
      <w:pPr>
        <w:spacing w:line="360" w:lineRule="auto"/>
        <w:rPr>
          <w:rFonts w:ascii="宋体" w:hAnsi="宋体"/>
          <w:sz w:val="24"/>
        </w:rPr>
      </w:pPr>
      <w:r>
        <w:rPr>
          <w:rFonts w:hint="eastAsia" w:ascii="宋体" w:hAnsi="宋体"/>
          <w:sz w:val="24"/>
        </w:rPr>
        <w:t>服务进行响应。为此：</w:t>
      </w:r>
    </w:p>
    <w:p w14:paraId="025FFA82">
      <w:pPr>
        <w:numPr>
          <w:ilvl w:val="0"/>
          <w:numId w:val="2"/>
        </w:numPr>
        <w:spacing w:line="360" w:lineRule="auto"/>
        <w:rPr>
          <w:rFonts w:ascii="宋体" w:hAnsi="宋体"/>
          <w:sz w:val="24"/>
        </w:rPr>
      </w:pPr>
      <w:r>
        <w:rPr>
          <w:rFonts w:hint="eastAsia" w:ascii="宋体" w:hAnsi="宋体"/>
          <w:sz w:val="24"/>
        </w:rPr>
        <w:t>我方提供报价须知规定的全部响应文件：响应文件一份正本、叁份副本；</w:t>
      </w:r>
    </w:p>
    <w:p w14:paraId="7EF124A3">
      <w:pPr>
        <w:numPr>
          <w:ilvl w:val="0"/>
          <w:numId w:val="2"/>
        </w:numPr>
        <w:spacing w:line="360" w:lineRule="auto"/>
        <w:rPr>
          <w:rFonts w:ascii="宋体" w:hAnsi="宋体"/>
          <w:sz w:val="24"/>
        </w:rPr>
      </w:pPr>
      <w:r>
        <w:rPr>
          <w:rFonts w:hint="eastAsia" w:ascii="宋体" w:hAnsi="宋体"/>
          <w:sz w:val="24"/>
        </w:rPr>
        <w:t>我方的报价为（大写）：</w:t>
      </w:r>
      <w:r>
        <w:rPr>
          <w:rFonts w:hint="eastAsia" w:ascii="宋体" w:hAnsi="宋体"/>
          <w:sz w:val="24"/>
          <w:u w:val="single"/>
        </w:rPr>
        <w:t xml:space="preserve">    </w:t>
      </w:r>
      <w:r>
        <w:rPr>
          <w:rFonts w:hint="eastAsia" w:ascii="宋体" w:hAnsi="宋体"/>
          <w:sz w:val="24"/>
        </w:rPr>
        <w:t>元整人民币，服务期限为</w:t>
      </w:r>
      <w:r>
        <w:rPr>
          <w:rFonts w:hint="eastAsia" w:ascii="宋体" w:hAnsi="宋体"/>
          <w:sz w:val="24"/>
          <w:u w:val="single"/>
        </w:rPr>
        <w:t xml:space="preserve">      </w:t>
      </w:r>
      <w:r>
        <w:rPr>
          <w:rFonts w:hint="eastAsia" w:ascii="宋体" w:hAnsi="宋体"/>
          <w:sz w:val="24"/>
        </w:rPr>
        <w:t>。</w:t>
      </w:r>
    </w:p>
    <w:p w14:paraId="2DBCC6D9">
      <w:pPr>
        <w:numPr>
          <w:ilvl w:val="0"/>
          <w:numId w:val="2"/>
        </w:numPr>
        <w:spacing w:line="360" w:lineRule="auto"/>
        <w:rPr>
          <w:rFonts w:ascii="宋体" w:hAnsi="宋体"/>
          <w:sz w:val="24"/>
        </w:rPr>
      </w:pPr>
      <w:r>
        <w:rPr>
          <w:rFonts w:hint="eastAsia" w:ascii="宋体" w:hAnsi="宋体"/>
          <w:sz w:val="24"/>
        </w:rPr>
        <w:t>我方保证遵守报价须知中的有关规定。</w:t>
      </w:r>
    </w:p>
    <w:p w14:paraId="414D108B">
      <w:pPr>
        <w:numPr>
          <w:ilvl w:val="0"/>
          <w:numId w:val="2"/>
        </w:numPr>
        <w:spacing w:line="360" w:lineRule="auto"/>
        <w:rPr>
          <w:rFonts w:ascii="宋体" w:hAnsi="宋体"/>
          <w:sz w:val="24"/>
        </w:rPr>
      </w:pPr>
      <w:r>
        <w:rPr>
          <w:rFonts w:hint="eastAsia" w:ascii="宋体" w:hAnsi="宋体"/>
          <w:sz w:val="24"/>
        </w:rPr>
        <w:t>我方保证忠实地执行买卖双方所签署的经济合同，并承担合同规定的责任义务。</w:t>
      </w:r>
    </w:p>
    <w:p w14:paraId="39BAAFFB">
      <w:pPr>
        <w:numPr>
          <w:ilvl w:val="0"/>
          <w:numId w:val="2"/>
        </w:numPr>
        <w:spacing w:line="360" w:lineRule="auto"/>
        <w:rPr>
          <w:rFonts w:ascii="宋体" w:hAnsi="宋体"/>
          <w:sz w:val="24"/>
        </w:rPr>
      </w:pPr>
      <w:r>
        <w:rPr>
          <w:rFonts w:hint="eastAsia" w:ascii="宋体" w:hAnsi="宋体"/>
          <w:sz w:val="24"/>
        </w:rPr>
        <w:t>我方愿意向贵方提供任何与该项目投标有关的数据、情况和技术资料。</w:t>
      </w:r>
    </w:p>
    <w:p w14:paraId="0E7AFF43">
      <w:pPr>
        <w:numPr>
          <w:ilvl w:val="0"/>
          <w:numId w:val="2"/>
        </w:numPr>
        <w:spacing w:line="360" w:lineRule="auto"/>
        <w:rPr>
          <w:rFonts w:ascii="宋体" w:hAnsi="宋体"/>
          <w:sz w:val="24"/>
        </w:rPr>
      </w:pPr>
      <w:r>
        <w:rPr>
          <w:rFonts w:hint="eastAsia" w:ascii="宋体" w:hAnsi="宋体"/>
          <w:sz w:val="24"/>
        </w:rPr>
        <w:t>我方愿意履行自己在响应文件中的全部承诺和责任。</w:t>
      </w:r>
    </w:p>
    <w:p w14:paraId="4EF6086E">
      <w:pPr>
        <w:numPr>
          <w:ilvl w:val="0"/>
          <w:numId w:val="2"/>
        </w:numPr>
        <w:spacing w:line="360" w:lineRule="auto"/>
        <w:rPr>
          <w:rFonts w:ascii="宋体" w:hAnsi="宋体"/>
          <w:sz w:val="24"/>
        </w:rPr>
      </w:pPr>
      <w:r>
        <w:rPr>
          <w:rFonts w:hint="eastAsia" w:ascii="宋体" w:hAnsi="宋体"/>
          <w:sz w:val="24"/>
        </w:rPr>
        <w:t>本响应文件自响应截止时间之日起90个日历日内有效。</w:t>
      </w:r>
    </w:p>
    <w:p w14:paraId="1A008084">
      <w:pPr>
        <w:numPr>
          <w:ilvl w:val="0"/>
          <w:numId w:val="2"/>
        </w:numPr>
        <w:spacing w:line="360" w:lineRule="auto"/>
        <w:rPr>
          <w:rFonts w:ascii="宋体" w:hAnsi="宋体"/>
          <w:sz w:val="24"/>
        </w:rPr>
      </w:pPr>
      <w:r>
        <w:rPr>
          <w:rFonts w:hint="eastAsia" w:ascii="宋体" w:hAnsi="宋体"/>
          <w:sz w:val="24"/>
        </w:rPr>
        <w:t>与本项目有关的一切往来通讯请寄：</w:t>
      </w:r>
    </w:p>
    <w:p w14:paraId="01A0A4DB">
      <w:pPr>
        <w:spacing w:line="360" w:lineRule="auto"/>
        <w:ind w:left="525"/>
        <w:rPr>
          <w:rFonts w:ascii="宋体" w:hAnsi="宋体"/>
          <w:sz w:val="24"/>
          <w:u w:val="single"/>
        </w:rPr>
      </w:pPr>
      <w:r>
        <w:rPr>
          <w:rFonts w:hint="eastAsia" w:ascii="宋体" w:hAnsi="宋体"/>
          <w:sz w:val="24"/>
        </w:rPr>
        <w:t>地址：</w:t>
      </w:r>
    </w:p>
    <w:p w14:paraId="695625DE">
      <w:pPr>
        <w:spacing w:line="360" w:lineRule="auto"/>
        <w:ind w:left="525"/>
        <w:rPr>
          <w:rFonts w:ascii="宋体" w:hAnsi="宋体"/>
          <w:sz w:val="24"/>
        </w:rPr>
      </w:pPr>
      <w:r>
        <w:rPr>
          <w:rFonts w:hint="eastAsia" w:ascii="宋体" w:hAnsi="宋体"/>
          <w:sz w:val="24"/>
        </w:rPr>
        <w:t xml:space="preserve">邮编： </w:t>
      </w:r>
    </w:p>
    <w:p w14:paraId="241B3BFE">
      <w:pPr>
        <w:spacing w:line="360" w:lineRule="auto"/>
        <w:ind w:left="525"/>
        <w:rPr>
          <w:rFonts w:ascii="宋体" w:hAnsi="宋体"/>
          <w:sz w:val="24"/>
        </w:rPr>
      </w:pPr>
      <w:r>
        <w:rPr>
          <w:rFonts w:hint="eastAsia" w:ascii="宋体" w:hAnsi="宋体"/>
          <w:sz w:val="24"/>
        </w:rPr>
        <w:t xml:space="preserve">电话： </w:t>
      </w:r>
    </w:p>
    <w:p w14:paraId="76EA94B7">
      <w:pPr>
        <w:spacing w:line="360" w:lineRule="auto"/>
        <w:ind w:left="525"/>
        <w:rPr>
          <w:rFonts w:ascii="宋体" w:hAnsi="宋体"/>
          <w:sz w:val="24"/>
        </w:rPr>
      </w:pPr>
      <w:r>
        <w:rPr>
          <w:rFonts w:hint="eastAsia" w:ascii="宋体" w:hAnsi="宋体"/>
          <w:sz w:val="24"/>
        </w:rPr>
        <w:t>传真：</w:t>
      </w:r>
    </w:p>
    <w:p w14:paraId="35144FBF">
      <w:pPr>
        <w:pStyle w:val="6"/>
        <w:spacing w:line="360" w:lineRule="auto"/>
        <w:ind w:left="840" w:leftChars="400" w:firstLine="3600" w:firstLineChars="1500"/>
        <w:rPr>
          <w:rFonts w:ascii="宋体" w:hAnsi="宋体"/>
          <w:sz w:val="24"/>
        </w:rPr>
      </w:pPr>
      <w:r>
        <w:rPr>
          <w:rFonts w:hint="eastAsia" w:ascii="宋体" w:hAnsi="宋体"/>
          <w:sz w:val="24"/>
        </w:rPr>
        <w:t>响应单位代表签字：</w:t>
      </w:r>
    </w:p>
    <w:p w14:paraId="61F0766D">
      <w:pPr>
        <w:pStyle w:val="6"/>
        <w:spacing w:line="360" w:lineRule="auto"/>
        <w:ind w:left="840" w:leftChars="400" w:firstLine="3600" w:firstLineChars="1500"/>
        <w:rPr>
          <w:rFonts w:ascii="宋体" w:hAnsi="宋体"/>
          <w:sz w:val="24"/>
        </w:rPr>
      </w:pPr>
      <w:r>
        <w:rPr>
          <w:rFonts w:hint="eastAsia" w:ascii="宋体" w:hAnsi="宋体"/>
          <w:sz w:val="24"/>
        </w:rPr>
        <w:t>响应单位名称（盖公章）：</w:t>
      </w:r>
    </w:p>
    <w:p w14:paraId="2F52494E">
      <w:pPr>
        <w:pStyle w:val="6"/>
        <w:spacing w:line="360" w:lineRule="auto"/>
        <w:ind w:left="840" w:leftChars="400" w:firstLine="3600" w:firstLineChars="1500"/>
        <w:rPr>
          <w:rFonts w:ascii="宋体" w:hAnsi="宋体"/>
          <w:sz w:val="24"/>
        </w:rPr>
      </w:pPr>
      <w:r>
        <w:rPr>
          <w:rFonts w:hint="eastAsia" w:ascii="宋体" w:hAnsi="宋体"/>
          <w:sz w:val="24"/>
        </w:rPr>
        <w:t>日     期：</w:t>
      </w:r>
    </w:p>
    <w:p w14:paraId="7C0CC8EE">
      <w:pPr>
        <w:widowControl/>
        <w:jc w:val="center"/>
        <w:rPr>
          <w:rFonts w:ascii="华文宋体" w:hAnsi="华文宋体" w:eastAsia="华文宋体" w:cs="宋体"/>
          <w:b/>
          <w:kern w:val="0"/>
          <w:sz w:val="28"/>
          <w:szCs w:val="28"/>
        </w:rPr>
        <w:sectPr>
          <w:pgSz w:w="11906" w:h="16838"/>
          <w:pgMar w:top="1440" w:right="1800" w:bottom="1440" w:left="1800" w:header="851" w:footer="992" w:gutter="0"/>
          <w:cols w:space="425" w:num="1"/>
          <w:docGrid w:type="lines" w:linePitch="312" w:charSpace="0"/>
        </w:sectPr>
      </w:pPr>
    </w:p>
    <w:p w14:paraId="17792800">
      <w:pPr>
        <w:widowControl/>
        <w:jc w:val="center"/>
        <w:rPr>
          <w:rFonts w:ascii="华文宋体" w:hAnsi="华文宋体" w:eastAsia="华文宋体" w:cs="宋体"/>
          <w:b/>
          <w:kern w:val="0"/>
          <w:sz w:val="28"/>
          <w:szCs w:val="28"/>
        </w:rPr>
      </w:pPr>
      <w:r>
        <w:rPr>
          <w:rFonts w:hint="eastAsia" w:ascii="华文宋体" w:hAnsi="华文宋体" w:eastAsia="华文宋体" w:cs="宋体"/>
          <w:b/>
          <w:kern w:val="0"/>
          <w:sz w:val="28"/>
          <w:szCs w:val="28"/>
        </w:rPr>
        <w:t>报价单（服务）</w:t>
      </w:r>
    </w:p>
    <w:p w14:paraId="692C5820">
      <w:pPr>
        <w:widowControl/>
        <w:spacing w:line="336" w:lineRule="auto"/>
        <w:jc w:val="left"/>
        <w:rPr>
          <w:rFonts w:ascii="华文宋体" w:hAnsi="华文宋体" w:eastAsia="华文宋体" w:cs="宋体"/>
          <w:kern w:val="0"/>
          <w:sz w:val="24"/>
        </w:rPr>
      </w:pPr>
      <w:r>
        <w:rPr>
          <w:rFonts w:hint="eastAsia" w:ascii="宋体" w:hAnsi="宋体" w:cs="宋体"/>
          <w:kern w:val="0"/>
          <w:sz w:val="24"/>
        </w:rPr>
        <w:t>致</w:t>
      </w:r>
      <w:r>
        <w:rPr>
          <w:rFonts w:hint="eastAsia" w:ascii="华文宋体" w:hAnsi="华文宋体" w:eastAsia="华文宋体" w:cs="宋体"/>
          <w:kern w:val="0"/>
          <w:sz w:val="24"/>
        </w:rPr>
        <w:t>：上海市经济管理学校</w:t>
      </w:r>
      <w:r>
        <w:rPr>
          <w:rFonts w:hint="eastAsia" w:ascii="华文宋体" w:hAnsi="华文宋体" w:eastAsia="华文宋体" w:cs="宋体"/>
          <w:kern w:val="0"/>
          <w:sz w:val="24"/>
          <w:u w:val="single"/>
        </w:rPr>
        <w:t xml:space="preserve">          </w:t>
      </w:r>
      <w:r>
        <w:rPr>
          <w:rFonts w:hint="eastAsia" w:ascii="华文宋体" w:hAnsi="华文宋体" w:eastAsia="华文宋体" w:cs="宋体"/>
          <w:kern w:val="0"/>
          <w:sz w:val="24"/>
        </w:rPr>
        <w:t>（部门）：</w:t>
      </w:r>
    </w:p>
    <w:p w14:paraId="18B29347">
      <w:pPr>
        <w:tabs>
          <w:tab w:val="left" w:pos="540"/>
          <w:tab w:val="left" w:pos="900"/>
        </w:tabs>
        <w:spacing w:line="360" w:lineRule="auto"/>
        <w:ind w:firstLine="480" w:firstLineChars="200"/>
        <w:rPr>
          <w:rFonts w:ascii="华文宋体" w:hAnsi="华文宋体" w:eastAsia="华文宋体" w:cs="Arial"/>
          <w:sz w:val="24"/>
        </w:rPr>
      </w:pPr>
      <w:r>
        <w:rPr>
          <w:rFonts w:hint="eastAsia" w:ascii="华文宋体" w:hAnsi="华文宋体" w:eastAsia="华文宋体"/>
          <w:sz w:val="24"/>
        </w:rPr>
        <w:t>兹就贵单位的比选函提交书面</w:t>
      </w:r>
      <w:r>
        <w:rPr>
          <w:rFonts w:ascii="华文宋体" w:hAnsi="华文宋体" w:eastAsia="华文宋体"/>
          <w:sz w:val="24"/>
        </w:rPr>
        <w:t>报价</w:t>
      </w:r>
      <w:r>
        <w:rPr>
          <w:rFonts w:hint="eastAsia" w:ascii="华文宋体" w:hAnsi="华文宋体" w:eastAsia="华文宋体"/>
          <w:sz w:val="24"/>
        </w:rPr>
        <w:t>文件，</w:t>
      </w:r>
      <w:r>
        <w:rPr>
          <w:rFonts w:hint="eastAsia" w:ascii="华文宋体" w:hAnsi="华文宋体" w:eastAsia="华文宋体" w:cs="Arial"/>
          <w:sz w:val="24"/>
        </w:rPr>
        <w:t>承诺严格遵守国家的相关法律法规及</w:t>
      </w:r>
      <w:r>
        <w:rPr>
          <w:rFonts w:hint="eastAsia" w:ascii="华文宋体" w:hAnsi="华文宋体" w:eastAsia="华文宋体" w:cs="宋体"/>
          <w:kern w:val="0"/>
          <w:sz w:val="24"/>
        </w:rPr>
        <w:t>上海市经济管理学校</w:t>
      </w:r>
      <w:r>
        <w:rPr>
          <w:rFonts w:hint="eastAsia" w:ascii="华文宋体" w:hAnsi="华文宋体" w:eastAsia="华文宋体" w:cs="Arial"/>
          <w:sz w:val="24"/>
        </w:rPr>
        <w:t>的相关规定，诚信参加贵校的比选采购活动。</w:t>
      </w:r>
    </w:p>
    <w:p w14:paraId="00356E59">
      <w:pPr>
        <w:tabs>
          <w:tab w:val="left" w:pos="540"/>
          <w:tab w:val="left" w:pos="900"/>
        </w:tabs>
        <w:spacing w:line="336" w:lineRule="auto"/>
        <w:ind w:firstLine="480" w:firstLineChars="200"/>
        <w:rPr>
          <w:rFonts w:ascii="华文宋体" w:hAnsi="华文宋体" w:eastAsia="华文宋体" w:cs="Arial"/>
          <w:sz w:val="24"/>
        </w:rPr>
      </w:pPr>
      <w:r>
        <w:rPr>
          <w:rFonts w:hint="eastAsia" w:ascii="华文宋体" w:hAnsi="华文宋体" w:eastAsia="华文宋体" w:cs="Arial"/>
          <w:sz w:val="24"/>
        </w:rPr>
        <w:t>如成交，将按要求签订合同并履行相应的责任和义务。</w:t>
      </w:r>
      <w:r>
        <w:rPr>
          <w:rFonts w:hint="eastAsia" w:ascii="华文宋体" w:hAnsi="华文宋体" w:eastAsia="华文宋体"/>
          <w:sz w:val="24"/>
        </w:rPr>
        <w:t>现根据服务需求内容编制本报价单，报价有效期</w:t>
      </w:r>
      <w:r>
        <w:rPr>
          <w:rFonts w:hint="eastAsia" w:ascii="华文宋体" w:hAnsi="华文宋体" w:eastAsia="华文宋体"/>
          <w:sz w:val="24"/>
          <w:u w:val="single"/>
        </w:rPr>
        <w:t xml:space="preserve">               </w:t>
      </w:r>
      <w:r>
        <w:rPr>
          <w:rFonts w:hint="eastAsia" w:ascii="华文宋体" w:hAnsi="华文宋体" w:eastAsia="华文宋体"/>
          <w:sz w:val="24"/>
        </w:rPr>
        <w:t>，并授权本单位职工</w:t>
      </w:r>
      <w:r>
        <w:rPr>
          <w:rFonts w:hint="eastAsia" w:ascii="华文宋体" w:hAnsi="华文宋体" w:eastAsia="华文宋体"/>
          <w:sz w:val="24"/>
          <w:u w:val="single"/>
        </w:rPr>
        <w:t xml:space="preserve">                   </w:t>
      </w:r>
      <w:r>
        <w:rPr>
          <w:rFonts w:hint="eastAsia" w:ascii="华文宋体" w:hAnsi="华文宋体" w:eastAsia="华文宋体"/>
          <w:sz w:val="24"/>
        </w:rPr>
        <w:t>（姓名、身份证号）作为</w:t>
      </w:r>
      <w:r>
        <w:rPr>
          <w:rFonts w:hint="eastAsia" w:ascii="华文宋体" w:hAnsi="华文宋体" w:eastAsia="华文宋体" w:cs="Arial"/>
          <w:sz w:val="24"/>
        </w:rPr>
        <w:t>该货物报价及履约代表，负责该项目的一切相关事宜，并提供相关的资质证明材料（如有见附件）。</w:t>
      </w:r>
    </w:p>
    <w:p w14:paraId="7AF320B1">
      <w:pPr>
        <w:widowControl/>
        <w:spacing w:line="336" w:lineRule="auto"/>
        <w:jc w:val="left"/>
        <w:rPr>
          <w:rFonts w:ascii="华文宋体" w:hAnsi="华文宋体" w:eastAsia="华文宋体" w:cs="宋体"/>
          <w:kern w:val="0"/>
          <w:sz w:val="24"/>
        </w:rPr>
      </w:pPr>
    </w:p>
    <w:p w14:paraId="2E70F2FE">
      <w:pPr>
        <w:tabs>
          <w:tab w:val="left" w:pos="900"/>
        </w:tabs>
        <w:spacing w:line="336" w:lineRule="auto"/>
        <w:jc w:val="center"/>
        <w:rPr>
          <w:rFonts w:ascii="华文宋体" w:hAnsi="华文宋体" w:eastAsia="华文宋体" w:cs="Arial"/>
          <w:sz w:val="24"/>
        </w:rPr>
      </w:pPr>
      <w:r>
        <w:rPr>
          <w:rFonts w:hint="eastAsia" w:ascii="华文宋体" w:hAnsi="华文宋体" w:eastAsia="华文宋体" w:cs="Arial"/>
          <w:sz w:val="24"/>
        </w:rPr>
        <w:t>服务报价内容</w:t>
      </w:r>
    </w:p>
    <w:p w14:paraId="3DE3ED04">
      <w:pPr>
        <w:tabs>
          <w:tab w:val="left" w:pos="900"/>
        </w:tabs>
        <w:spacing w:line="336" w:lineRule="auto"/>
        <w:jc w:val="center"/>
        <w:rPr>
          <w:rFonts w:ascii="华文宋体" w:hAnsi="华文宋体" w:eastAsia="华文宋体" w:cs="Arial"/>
          <w:sz w:val="24"/>
        </w:rPr>
      </w:pPr>
      <w:r>
        <w:rPr>
          <w:rFonts w:hint="eastAsia" w:ascii="华文宋体" w:hAnsi="华文宋体" w:eastAsia="华文宋体" w:cs="Arial"/>
          <w:sz w:val="24"/>
        </w:rPr>
        <w:t>（服务内容自拟）</w:t>
      </w:r>
    </w:p>
    <w:p w14:paraId="40E539FB">
      <w:pPr>
        <w:tabs>
          <w:tab w:val="left" w:pos="900"/>
        </w:tabs>
        <w:spacing w:line="336" w:lineRule="auto"/>
        <w:rPr>
          <w:rFonts w:ascii="华文宋体" w:hAnsi="华文宋体" w:eastAsia="华文宋体" w:cs="Arial"/>
          <w:sz w:val="24"/>
        </w:rPr>
      </w:pPr>
    </w:p>
    <w:p w14:paraId="7E8D204E">
      <w:pPr>
        <w:tabs>
          <w:tab w:val="left" w:pos="900"/>
        </w:tabs>
        <w:spacing w:line="336" w:lineRule="auto"/>
        <w:rPr>
          <w:rFonts w:ascii="华文宋体" w:hAnsi="华文宋体" w:eastAsia="华文宋体" w:cs="Arial"/>
          <w:sz w:val="24"/>
        </w:rPr>
      </w:pPr>
    </w:p>
    <w:p w14:paraId="3D869E78">
      <w:pPr>
        <w:tabs>
          <w:tab w:val="left" w:pos="900"/>
        </w:tabs>
        <w:spacing w:line="336" w:lineRule="auto"/>
        <w:rPr>
          <w:rFonts w:ascii="华文宋体" w:hAnsi="华文宋体" w:eastAsia="华文宋体" w:cs="Arial"/>
          <w:sz w:val="24"/>
        </w:rPr>
      </w:pPr>
    </w:p>
    <w:p w14:paraId="58BAC68F">
      <w:pPr>
        <w:tabs>
          <w:tab w:val="left" w:pos="900"/>
        </w:tabs>
        <w:spacing w:line="336" w:lineRule="auto"/>
        <w:rPr>
          <w:rFonts w:ascii="华文宋体" w:hAnsi="华文宋体" w:eastAsia="华文宋体" w:cs="Arial"/>
          <w:sz w:val="24"/>
        </w:rPr>
      </w:pPr>
    </w:p>
    <w:p w14:paraId="574D158F">
      <w:pPr>
        <w:tabs>
          <w:tab w:val="left" w:pos="900"/>
        </w:tabs>
        <w:spacing w:line="336" w:lineRule="auto"/>
        <w:rPr>
          <w:rFonts w:ascii="华文宋体" w:hAnsi="华文宋体" w:eastAsia="华文宋体" w:cs="Arial"/>
          <w:sz w:val="24"/>
        </w:rPr>
      </w:pPr>
      <w:r>
        <w:rPr>
          <w:rFonts w:hint="eastAsia" w:ascii="华文宋体" w:hAnsi="华文宋体" w:eastAsia="华文宋体" w:cs="Arial"/>
          <w:sz w:val="24"/>
        </w:rPr>
        <w:t>报价单位（公章）：</w:t>
      </w:r>
      <w:r>
        <w:rPr>
          <w:rFonts w:ascii="华文宋体" w:hAnsi="华文宋体" w:eastAsia="华文宋体" w:cs="Arial"/>
          <w:sz w:val="24"/>
          <w:u w:val="single"/>
        </w:rPr>
        <w:t xml:space="preserve">       </w:t>
      </w:r>
      <w:r>
        <w:rPr>
          <w:rFonts w:hint="eastAsia" w:ascii="华文宋体" w:hAnsi="华文宋体" w:eastAsia="华文宋体" w:cs="Arial"/>
          <w:sz w:val="24"/>
          <w:u w:val="single"/>
        </w:rPr>
        <w:t xml:space="preserve">                              </w:t>
      </w:r>
      <w:r>
        <w:rPr>
          <w:rFonts w:ascii="华文宋体" w:hAnsi="华文宋体" w:eastAsia="华文宋体" w:cs="Arial"/>
          <w:sz w:val="24"/>
          <w:u w:val="single"/>
        </w:rPr>
        <w:t xml:space="preserve">   </w:t>
      </w:r>
      <w:r>
        <w:rPr>
          <w:rFonts w:hint="eastAsia" w:ascii="华文宋体" w:hAnsi="华文宋体" w:eastAsia="华文宋体" w:cs="Arial"/>
          <w:sz w:val="24"/>
          <w:u w:val="single"/>
        </w:rPr>
        <w:t xml:space="preserve">        </w:t>
      </w:r>
      <w:r>
        <w:rPr>
          <w:rFonts w:ascii="华文宋体" w:hAnsi="华文宋体" w:eastAsia="华文宋体" w:cs="Arial"/>
          <w:sz w:val="24"/>
        </w:rPr>
        <w:t xml:space="preserve">  </w:t>
      </w:r>
      <w:r>
        <w:rPr>
          <w:rFonts w:hint="eastAsia" w:ascii="华文宋体" w:hAnsi="华文宋体" w:eastAsia="华文宋体" w:cs="Arial"/>
          <w:sz w:val="24"/>
        </w:rPr>
        <w:t xml:space="preserve"> </w:t>
      </w:r>
    </w:p>
    <w:p w14:paraId="30ECC390">
      <w:pPr>
        <w:tabs>
          <w:tab w:val="left" w:pos="900"/>
        </w:tabs>
        <w:spacing w:line="336" w:lineRule="auto"/>
        <w:rPr>
          <w:rFonts w:ascii="华文宋体" w:hAnsi="华文宋体" w:eastAsia="华文宋体" w:cs="Arial"/>
          <w:sz w:val="24"/>
          <w:u w:val="single"/>
        </w:rPr>
      </w:pPr>
      <w:r>
        <w:rPr>
          <w:rFonts w:hint="eastAsia" w:ascii="华文宋体" w:hAnsi="华文宋体" w:eastAsia="华文宋体" w:cs="Arial"/>
          <w:sz w:val="24"/>
        </w:rPr>
        <w:t>授权代表（签字、电话/邮箱）：</w:t>
      </w:r>
      <w:r>
        <w:rPr>
          <w:rFonts w:ascii="华文宋体" w:hAnsi="华文宋体" w:eastAsia="华文宋体" w:cs="Arial"/>
          <w:sz w:val="24"/>
          <w:u w:val="single"/>
        </w:rPr>
        <w:t xml:space="preserve">          </w:t>
      </w:r>
      <w:r>
        <w:rPr>
          <w:rFonts w:hint="eastAsia" w:ascii="华文宋体" w:hAnsi="华文宋体" w:eastAsia="华文宋体" w:cs="Arial"/>
          <w:sz w:val="24"/>
          <w:u w:val="single"/>
        </w:rPr>
        <w:t xml:space="preserve">                </w:t>
      </w:r>
      <w:r>
        <w:rPr>
          <w:rFonts w:ascii="华文宋体" w:hAnsi="华文宋体" w:eastAsia="华文宋体" w:cs="Arial"/>
          <w:sz w:val="24"/>
          <w:u w:val="single"/>
        </w:rPr>
        <w:t xml:space="preserve">  </w:t>
      </w:r>
      <w:r>
        <w:rPr>
          <w:rFonts w:hint="eastAsia" w:ascii="华文宋体" w:hAnsi="华文宋体" w:eastAsia="华文宋体" w:cs="Arial"/>
          <w:sz w:val="24"/>
          <w:u w:val="single"/>
        </w:rPr>
        <w:t xml:space="preserve"> </w:t>
      </w:r>
    </w:p>
    <w:p w14:paraId="3B83053A">
      <w:pPr>
        <w:tabs>
          <w:tab w:val="left" w:pos="900"/>
        </w:tabs>
        <w:spacing w:line="336" w:lineRule="auto"/>
        <w:rPr>
          <w:rFonts w:ascii="华文宋体" w:hAnsi="华文宋体" w:eastAsia="华文宋体" w:cs="Arial"/>
          <w:sz w:val="24"/>
        </w:rPr>
      </w:pPr>
      <w:r>
        <w:rPr>
          <w:rFonts w:hint="eastAsia" w:ascii="华文宋体" w:hAnsi="华文宋体" w:eastAsia="华文宋体" w:cs="Arial"/>
          <w:sz w:val="24"/>
        </w:rPr>
        <w:t>法定地址：</w:t>
      </w:r>
      <w:r>
        <w:rPr>
          <w:rFonts w:ascii="华文宋体" w:hAnsi="华文宋体" w:eastAsia="华文宋体" w:cs="Arial"/>
          <w:sz w:val="24"/>
          <w:u w:val="single"/>
        </w:rPr>
        <w:t xml:space="preserve">          </w:t>
      </w:r>
      <w:r>
        <w:rPr>
          <w:rFonts w:hint="eastAsia" w:ascii="华文宋体" w:hAnsi="华文宋体" w:eastAsia="华文宋体" w:cs="Arial"/>
          <w:sz w:val="24"/>
          <w:u w:val="single"/>
        </w:rPr>
        <w:t xml:space="preserve">             （邮编：      ）</w:t>
      </w:r>
    </w:p>
    <w:p w14:paraId="5F0A9406">
      <w:pPr>
        <w:tabs>
          <w:tab w:val="left" w:pos="900"/>
        </w:tabs>
        <w:spacing w:line="336" w:lineRule="auto"/>
        <w:rPr>
          <w:rFonts w:ascii="华文宋体" w:hAnsi="华文宋体" w:eastAsia="华文宋体" w:cs="Arial"/>
          <w:sz w:val="24"/>
        </w:rPr>
      </w:pPr>
      <w:r>
        <w:rPr>
          <w:rFonts w:hint="eastAsia" w:ascii="华文宋体" w:hAnsi="华文宋体" w:eastAsia="华文宋体" w:cs="Arial"/>
          <w:sz w:val="24"/>
        </w:rPr>
        <w:t>日    期：</w:t>
      </w:r>
      <w:r>
        <w:rPr>
          <w:rFonts w:ascii="华文宋体" w:hAnsi="华文宋体" w:eastAsia="华文宋体" w:cs="Arial"/>
          <w:sz w:val="24"/>
          <w:u w:val="single"/>
        </w:rPr>
        <w:t xml:space="preserve">      </w:t>
      </w:r>
      <w:r>
        <w:rPr>
          <w:rFonts w:hint="eastAsia" w:ascii="华文宋体" w:hAnsi="华文宋体" w:eastAsia="华文宋体" w:cs="Arial"/>
          <w:sz w:val="24"/>
        </w:rPr>
        <w:t>年</w:t>
      </w:r>
      <w:r>
        <w:rPr>
          <w:rFonts w:ascii="华文宋体" w:hAnsi="华文宋体" w:eastAsia="华文宋体" w:cs="Arial"/>
          <w:sz w:val="24"/>
          <w:u w:val="single"/>
        </w:rPr>
        <w:t xml:space="preserve">      </w:t>
      </w:r>
      <w:r>
        <w:rPr>
          <w:rFonts w:hint="eastAsia" w:ascii="华文宋体" w:hAnsi="华文宋体" w:eastAsia="华文宋体" w:cs="Arial"/>
          <w:sz w:val="24"/>
        </w:rPr>
        <w:t>月</w:t>
      </w:r>
      <w:r>
        <w:rPr>
          <w:rFonts w:ascii="华文宋体" w:hAnsi="华文宋体" w:eastAsia="华文宋体" w:cs="Arial"/>
          <w:sz w:val="24"/>
          <w:u w:val="single"/>
        </w:rPr>
        <w:t xml:space="preserve">      </w:t>
      </w:r>
      <w:r>
        <w:rPr>
          <w:rFonts w:hint="eastAsia" w:ascii="华文宋体" w:hAnsi="华文宋体" w:eastAsia="华文宋体" w:cs="Arial"/>
          <w:sz w:val="24"/>
        </w:rPr>
        <w:t>日</w:t>
      </w:r>
    </w:p>
    <w:p w14:paraId="552314B2">
      <w:pPr>
        <w:widowControl/>
        <w:spacing w:line="360" w:lineRule="auto"/>
        <w:ind w:firstLine="360" w:firstLineChars="150"/>
        <w:jc w:val="left"/>
        <w:rPr>
          <w:rFonts w:ascii="华文宋体" w:hAnsi="华文宋体" w:eastAsia="华文宋体"/>
          <w:sz w:val="24"/>
        </w:rPr>
      </w:pPr>
    </w:p>
    <w:p w14:paraId="1A962D09">
      <w:pPr>
        <w:widowControl/>
        <w:jc w:val="left"/>
        <w:rPr>
          <w:rFonts w:ascii="华文宋体" w:hAnsi="华文宋体" w:eastAsia="华文宋体"/>
          <w:sz w:val="24"/>
        </w:rPr>
      </w:pPr>
      <w:r>
        <w:rPr>
          <w:rFonts w:ascii="华文宋体" w:hAnsi="华文宋体" w:eastAsia="华文宋体"/>
          <w:sz w:val="24"/>
        </w:rPr>
        <w:br w:type="page"/>
      </w:r>
    </w:p>
    <w:p w14:paraId="38CA3121">
      <w:pPr>
        <w:pStyle w:val="3"/>
        <w:spacing w:line="600" w:lineRule="exact"/>
        <w:jc w:val="center"/>
        <w:rPr>
          <w:rFonts w:ascii="宋体" w:hAnsi="宋体"/>
          <w:spacing w:val="-10"/>
          <w:lang w:val="zh-CN"/>
        </w:rPr>
      </w:pPr>
      <w:bookmarkStart w:id="0" w:name="_Toc161306466"/>
      <w:bookmarkStart w:id="1" w:name="_Toc97352428"/>
      <w:bookmarkStart w:id="2" w:name="_Toc370130732"/>
      <w:bookmarkStart w:id="3" w:name="_Toc143520505"/>
      <w:bookmarkStart w:id="4" w:name="_Toc4577248"/>
      <w:r>
        <w:rPr>
          <w:rFonts w:hint="eastAsia" w:ascii="宋体" w:hAnsi="宋体"/>
          <w:spacing w:val="-10"/>
          <w:lang w:val="zh-CN"/>
        </w:rPr>
        <w:t>法</w:t>
      </w:r>
      <w:r>
        <w:rPr>
          <w:rFonts w:hint="eastAsia" w:ascii="宋体" w:hAnsi="宋体"/>
          <w:spacing w:val="-10"/>
        </w:rPr>
        <w:t>定</w:t>
      </w:r>
      <w:r>
        <w:rPr>
          <w:rFonts w:hint="eastAsia" w:ascii="宋体" w:hAnsi="宋体"/>
          <w:spacing w:val="-10"/>
          <w:lang w:val="zh-CN"/>
        </w:rPr>
        <w:t>代表人授权书</w:t>
      </w:r>
      <w:bookmarkEnd w:id="0"/>
      <w:bookmarkEnd w:id="1"/>
      <w:bookmarkEnd w:id="2"/>
      <w:bookmarkEnd w:id="3"/>
      <w:bookmarkEnd w:id="4"/>
    </w:p>
    <w:p w14:paraId="3D07D892">
      <w:pPr>
        <w:pStyle w:val="7"/>
        <w:spacing w:before="120" w:after="120" w:line="440" w:lineRule="exact"/>
        <w:jc w:val="center"/>
        <w:rPr>
          <w:rFonts w:hAnsi="宋体"/>
          <w:b/>
        </w:rPr>
      </w:pPr>
    </w:p>
    <w:p w14:paraId="69B7815A">
      <w:pPr>
        <w:autoSpaceDE w:val="0"/>
        <w:autoSpaceDN w:val="0"/>
        <w:adjustRightInd w:val="0"/>
        <w:spacing w:line="480" w:lineRule="exact"/>
        <w:rPr>
          <w:rFonts w:ascii="宋体" w:hAnsi="宋体" w:cs="宋体"/>
          <w:szCs w:val="21"/>
          <w:lang w:val="zh-CN"/>
        </w:rPr>
      </w:pPr>
      <w:r>
        <w:rPr>
          <w:rFonts w:hint="eastAsia" w:ascii="宋体" w:hAnsi="宋体"/>
          <w:szCs w:val="21"/>
        </w:rPr>
        <w:t xml:space="preserve">    </w:t>
      </w:r>
      <w:r>
        <w:rPr>
          <w:rFonts w:hint="eastAsia" w:ascii="宋体" w:hAnsi="宋体" w:cs="宋体"/>
          <w:szCs w:val="21"/>
          <w:lang w:val="zh-CN"/>
        </w:rPr>
        <w:t>本授权书声明：注册于</w:t>
      </w:r>
      <w:r>
        <w:rPr>
          <w:rFonts w:ascii="宋体" w:hAnsi="宋体" w:cs="宋体"/>
          <w:szCs w:val="21"/>
          <w:lang w:val="zh-CN"/>
        </w:rPr>
        <w:t>________________________</w:t>
      </w:r>
      <w:r>
        <w:rPr>
          <w:rFonts w:hint="eastAsia" w:ascii="宋体" w:hAnsi="宋体" w:cs="宋体"/>
          <w:szCs w:val="21"/>
          <w:lang w:val="zh-CN"/>
        </w:rPr>
        <w:t>的</w:t>
      </w:r>
      <w:r>
        <w:rPr>
          <w:rFonts w:ascii="宋体" w:hAnsi="宋体" w:cs="宋体"/>
          <w:szCs w:val="21"/>
          <w:lang w:val="zh-CN"/>
        </w:rPr>
        <w:t>________________________</w:t>
      </w:r>
      <w:r>
        <w:rPr>
          <w:rFonts w:hint="eastAsia" w:ascii="宋体" w:hAnsi="宋体" w:cs="宋体"/>
          <w:szCs w:val="21"/>
          <w:lang w:val="zh-CN"/>
        </w:rPr>
        <w:t>公司的下面签字的</w:t>
      </w:r>
      <w:r>
        <w:rPr>
          <w:rFonts w:ascii="宋体" w:hAnsi="宋体" w:cs="宋体"/>
          <w:szCs w:val="21"/>
          <w:lang w:val="zh-CN"/>
        </w:rPr>
        <w:t>_________________</w:t>
      </w:r>
      <w:r>
        <w:rPr>
          <w:rFonts w:hint="eastAsia" w:ascii="宋体" w:hAnsi="宋体" w:cs="宋体"/>
          <w:szCs w:val="21"/>
          <w:lang w:val="zh-CN"/>
        </w:rPr>
        <w:t>（法人代表姓名），代表本公司授权下面签字的</w:t>
      </w:r>
      <w:r>
        <w:rPr>
          <w:rFonts w:ascii="宋体" w:hAnsi="宋体" w:cs="宋体"/>
          <w:szCs w:val="21"/>
          <w:lang w:val="zh-CN"/>
        </w:rPr>
        <w:t>______________________</w:t>
      </w:r>
      <w:r>
        <w:rPr>
          <w:rFonts w:hint="eastAsia" w:ascii="宋体" w:hAnsi="宋体" w:cs="宋体"/>
          <w:szCs w:val="21"/>
          <w:lang w:val="zh-CN"/>
        </w:rPr>
        <w:t>（被授权人的姓名、职务）为本公司的合法代理人，就</w:t>
      </w:r>
      <w:r>
        <w:rPr>
          <w:rFonts w:ascii="宋体" w:hAnsi="宋体" w:cs="宋体"/>
          <w:szCs w:val="21"/>
          <w:lang w:val="zh-CN"/>
        </w:rPr>
        <w:t>__________________</w:t>
      </w:r>
      <w:r>
        <w:rPr>
          <w:rFonts w:hint="eastAsia" w:ascii="宋体" w:hAnsi="宋体" w:cs="宋体"/>
          <w:szCs w:val="21"/>
          <w:lang w:val="zh-CN"/>
        </w:rPr>
        <w:t>（项目名称）投标及合同的执行、完成和保修，以本公司名义处理一切与之有关的事务。</w:t>
      </w:r>
    </w:p>
    <w:p w14:paraId="1954CCC0">
      <w:pPr>
        <w:autoSpaceDE w:val="0"/>
        <w:autoSpaceDN w:val="0"/>
        <w:adjustRightInd w:val="0"/>
        <w:spacing w:line="480" w:lineRule="exact"/>
        <w:rPr>
          <w:rFonts w:ascii="宋体" w:hAnsi="宋体" w:cs="宋体"/>
          <w:szCs w:val="21"/>
          <w:lang w:val="zh-CN"/>
        </w:rPr>
      </w:pPr>
      <w:r>
        <w:rPr>
          <w:rFonts w:ascii="宋体" w:hAnsi="宋体" w:cs="宋体"/>
          <w:szCs w:val="21"/>
          <w:lang w:val="zh-CN"/>
        </w:rPr>
        <w:t xml:space="preserve">    </w:t>
      </w:r>
      <w:r>
        <w:rPr>
          <w:rFonts w:hint="eastAsia" w:ascii="宋体" w:hAnsi="宋体" w:cs="宋体"/>
          <w:szCs w:val="21"/>
          <w:lang w:val="zh-CN"/>
        </w:rPr>
        <w:t>本授权书于</w:t>
      </w:r>
      <w:r>
        <w:rPr>
          <w:rFonts w:ascii="宋体" w:hAnsi="宋体" w:cs="宋体"/>
          <w:szCs w:val="21"/>
          <w:lang w:val="zh-CN"/>
        </w:rPr>
        <w:t>______</w:t>
      </w:r>
      <w:r>
        <w:rPr>
          <w:rFonts w:hint="eastAsia" w:ascii="宋体" w:hAnsi="宋体" w:cs="宋体"/>
          <w:szCs w:val="21"/>
          <w:lang w:val="zh-CN"/>
        </w:rPr>
        <w:t>年</w:t>
      </w:r>
      <w:r>
        <w:rPr>
          <w:rFonts w:ascii="宋体" w:hAnsi="宋体" w:cs="宋体"/>
          <w:szCs w:val="21"/>
          <w:lang w:val="zh-CN"/>
        </w:rPr>
        <w:t>____</w:t>
      </w:r>
      <w:r>
        <w:rPr>
          <w:rFonts w:hint="eastAsia" w:ascii="宋体" w:hAnsi="宋体" w:cs="宋体"/>
          <w:szCs w:val="21"/>
          <w:lang w:val="zh-CN"/>
        </w:rPr>
        <w:t>月</w:t>
      </w:r>
      <w:r>
        <w:rPr>
          <w:rFonts w:ascii="宋体" w:hAnsi="宋体" w:cs="宋体"/>
          <w:szCs w:val="21"/>
          <w:lang w:val="zh-CN"/>
        </w:rPr>
        <w:t>_____</w:t>
      </w:r>
      <w:r>
        <w:rPr>
          <w:rFonts w:hint="eastAsia" w:ascii="宋体" w:hAnsi="宋体" w:cs="宋体"/>
          <w:szCs w:val="21"/>
          <w:lang w:val="zh-CN"/>
        </w:rPr>
        <w:t>日签字生效，特此声明。</w:t>
      </w:r>
    </w:p>
    <w:p w14:paraId="0EA7F251">
      <w:pPr>
        <w:autoSpaceDE w:val="0"/>
        <w:autoSpaceDN w:val="0"/>
        <w:adjustRightInd w:val="0"/>
        <w:spacing w:line="480" w:lineRule="exact"/>
        <w:ind w:firstLine="210" w:firstLineChars="100"/>
        <w:rPr>
          <w:rFonts w:ascii="宋体" w:hAnsi="宋体" w:cs="宋体"/>
          <w:szCs w:val="21"/>
          <w:lang w:val="zh-CN"/>
        </w:rPr>
      </w:pPr>
      <w:r>
        <w:rPr>
          <w:rFonts w:hint="eastAsia" w:ascii="宋体" w:hAnsi="宋体" w:cs="宋体"/>
          <w:szCs w:val="21"/>
          <w:lang w:val="zh-CN"/>
        </w:rPr>
        <w:t>（附法人</w:t>
      </w:r>
      <w:r>
        <w:rPr>
          <w:rFonts w:ascii="宋体" w:hAnsi="宋体" w:cs="宋体"/>
          <w:szCs w:val="21"/>
          <w:lang w:val="zh-CN"/>
        </w:rPr>
        <w:t>及</w:t>
      </w:r>
      <w:r>
        <w:rPr>
          <w:rFonts w:hint="eastAsia" w:ascii="宋体" w:hAnsi="宋体" w:cs="宋体"/>
          <w:szCs w:val="21"/>
          <w:lang w:val="zh-CN"/>
        </w:rPr>
        <w:t>被授权人身份证复印件）</w:t>
      </w:r>
    </w:p>
    <w:p w14:paraId="3DFBF424">
      <w:pPr>
        <w:autoSpaceDE w:val="0"/>
        <w:autoSpaceDN w:val="0"/>
        <w:adjustRightInd w:val="0"/>
        <w:spacing w:line="480" w:lineRule="exact"/>
        <w:rPr>
          <w:rFonts w:ascii="宋体" w:hAnsi="宋体" w:cs="宋体"/>
          <w:szCs w:val="21"/>
          <w:lang w:val="zh-CN"/>
        </w:rPr>
      </w:pPr>
    </w:p>
    <w:p w14:paraId="780934A7">
      <w:pPr>
        <w:autoSpaceDE w:val="0"/>
        <w:autoSpaceDN w:val="0"/>
        <w:adjustRightInd w:val="0"/>
        <w:spacing w:line="480" w:lineRule="exact"/>
        <w:rPr>
          <w:rFonts w:ascii="宋体" w:hAnsi="宋体" w:cs="宋体"/>
          <w:szCs w:val="21"/>
          <w:lang w:val="zh-CN"/>
        </w:rPr>
      </w:pPr>
    </w:p>
    <w:p w14:paraId="0FAC6DFA">
      <w:pPr>
        <w:autoSpaceDE w:val="0"/>
        <w:autoSpaceDN w:val="0"/>
        <w:adjustRightInd w:val="0"/>
        <w:spacing w:line="480" w:lineRule="exact"/>
        <w:rPr>
          <w:rFonts w:ascii="宋体" w:hAnsi="宋体" w:cs="宋体"/>
          <w:szCs w:val="21"/>
          <w:lang w:val="zh-CN"/>
        </w:rPr>
      </w:pPr>
      <w:r>
        <w:rPr>
          <w:rFonts w:ascii="宋体" w:hAnsi="宋体" w:cs="宋体"/>
          <w:szCs w:val="21"/>
          <w:lang w:val="zh-CN"/>
        </w:rPr>
        <w:t xml:space="preserve">    </w:t>
      </w:r>
      <w:r>
        <w:rPr>
          <w:rFonts w:hint="eastAsia" w:ascii="宋体" w:hAnsi="宋体" w:cs="宋体"/>
          <w:szCs w:val="21"/>
          <w:lang w:val="zh-CN"/>
        </w:rPr>
        <w:t>法人代表签字、盖章</w:t>
      </w:r>
      <w:r>
        <w:rPr>
          <w:rFonts w:ascii="宋体" w:hAnsi="宋体" w:cs="宋体"/>
          <w:szCs w:val="21"/>
          <w:lang w:val="zh-CN"/>
        </w:rPr>
        <w:t>:____________________________</w:t>
      </w:r>
    </w:p>
    <w:p w14:paraId="578DF31E">
      <w:pPr>
        <w:autoSpaceDE w:val="0"/>
        <w:autoSpaceDN w:val="0"/>
        <w:adjustRightInd w:val="0"/>
        <w:spacing w:line="480" w:lineRule="exact"/>
        <w:rPr>
          <w:rFonts w:ascii="宋体" w:hAnsi="宋体" w:cs="宋体"/>
          <w:szCs w:val="21"/>
          <w:lang w:val="zh-CN"/>
        </w:rPr>
      </w:pPr>
      <w:r>
        <w:rPr>
          <w:rFonts w:ascii="宋体" w:hAnsi="宋体" w:cs="宋体"/>
          <w:szCs w:val="21"/>
          <w:lang w:val="zh-CN"/>
        </w:rPr>
        <w:t xml:space="preserve">    </w:t>
      </w:r>
      <w:r>
        <w:rPr>
          <w:rFonts w:hint="eastAsia" w:ascii="宋体" w:hAnsi="宋体" w:cs="宋体"/>
          <w:szCs w:val="21"/>
          <w:lang w:val="zh-CN"/>
        </w:rPr>
        <w:t>代理人（被授权人）签字：</w:t>
      </w:r>
      <w:r>
        <w:rPr>
          <w:rFonts w:ascii="宋体" w:hAnsi="宋体" w:cs="宋体"/>
          <w:szCs w:val="21"/>
          <w:lang w:val="zh-CN"/>
        </w:rPr>
        <w:t>_________________</w:t>
      </w:r>
    </w:p>
    <w:p w14:paraId="3B01EDEA">
      <w:pPr>
        <w:autoSpaceDE w:val="0"/>
        <w:autoSpaceDN w:val="0"/>
        <w:adjustRightInd w:val="0"/>
        <w:spacing w:line="480" w:lineRule="exact"/>
        <w:ind w:firstLine="420"/>
        <w:rPr>
          <w:rFonts w:ascii="宋体" w:hAnsi="宋体" w:cs="宋体"/>
          <w:szCs w:val="21"/>
          <w:lang w:val="zh-CN"/>
        </w:rPr>
      </w:pPr>
      <w:r>
        <w:rPr>
          <w:rFonts w:hint="eastAsia" w:ascii="宋体" w:hAnsi="宋体" w:cs="宋体"/>
          <w:szCs w:val="21"/>
          <w:lang w:val="zh-CN"/>
        </w:rPr>
        <w:t>投标人名称（盖公章）：</w:t>
      </w:r>
      <w:r>
        <w:rPr>
          <w:rFonts w:ascii="宋体" w:hAnsi="宋体" w:cs="宋体"/>
          <w:szCs w:val="21"/>
          <w:lang w:val="zh-CN"/>
        </w:rPr>
        <w:t>________________________</w:t>
      </w:r>
    </w:p>
    <w:p w14:paraId="2B79F2E9">
      <w:pPr>
        <w:autoSpaceDE w:val="0"/>
        <w:autoSpaceDN w:val="0"/>
        <w:adjustRightInd w:val="0"/>
        <w:spacing w:line="480" w:lineRule="exact"/>
        <w:ind w:firstLine="420"/>
        <w:rPr>
          <w:rFonts w:ascii="宋体" w:hAnsi="宋体" w:cs="宋体"/>
          <w:szCs w:val="21"/>
          <w:lang w:val="zh-CN"/>
        </w:rPr>
      </w:pPr>
      <w:r>
        <w:rPr>
          <w:rFonts w:hint="eastAsia" w:ascii="宋体" w:hAnsi="宋体" w:cs="宋体"/>
          <w:szCs w:val="21"/>
          <w:lang w:val="zh-CN"/>
        </w:rPr>
        <w:t>地址：</w:t>
      </w:r>
      <w:r>
        <w:rPr>
          <w:rFonts w:ascii="宋体" w:hAnsi="宋体" w:cs="宋体"/>
          <w:szCs w:val="21"/>
          <w:lang w:val="zh-CN"/>
        </w:rPr>
        <w:t>_______________________________________</w:t>
      </w:r>
    </w:p>
    <w:p w14:paraId="555ED284">
      <w:pPr>
        <w:pStyle w:val="7"/>
        <w:spacing w:before="120" w:after="120" w:line="480" w:lineRule="exact"/>
        <w:ind w:firstLine="420"/>
        <w:rPr>
          <w:rFonts w:hAnsi="宋体"/>
          <w:sz w:val="21"/>
          <w:szCs w:val="21"/>
        </w:rPr>
      </w:pPr>
      <w:r>
        <w:rPr>
          <w:rFonts w:hint="eastAsia" w:hAnsi="宋体" w:cs="宋体"/>
          <w:sz w:val="21"/>
          <w:szCs w:val="21"/>
          <w:lang w:val="zh-CN"/>
        </w:rPr>
        <w:t>日期：202    年</w:t>
      </w:r>
      <w:r>
        <w:rPr>
          <w:rFonts w:hAnsi="宋体" w:cs="宋体"/>
          <w:sz w:val="21"/>
          <w:szCs w:val="21"/>
          <w:lang w:val="zh-CN"/>
        </w:rPr>
        <w:t xml:space="preserve">    </w:t>
      </w:r>
      <w:r>
        <w:rPr>
          <w:rFonts w:hint="eastAsia" w:hAnsi="宋体" w:cs="宋体"/>
          <w:sz w:val="21"/>
          <w:szCs w:val="21"/>
          <w:lang w:val="zh-CN"/>
        </w:rPr>
        <w:t>月</w:t>
      </w:r>
      <w:r>
        <w:rPr>
          <w:rFonts w:hAnsi="宋体" w:cs="宋体"/>
          <w:sz w:val="21"/>
          <w:szCs w:val="21"/>
          <w:lang w:val="zh-CN"/>
        </w:rPr>
        <w:t xml:space="preserve">     </w:t>
      </w:r>
      <w:r>
        <w:rPr>
          <w:rFonts w:hint="eastAsia" w:hAnsi="宋体" w:cs="宋体"/>
          <w:sz w:val="21"/>
          <w:szCs w:val="21"/>
          <w:lang w:val="zh-CN"/>
        </w:rPr>
        <w:t>日</w:t>
      </w:r>
    </w:p>
    <w:p w14:paraId="2F560E5C">
      <w:pPr>
        <w:widowControl/>
        <w:spacing w:line="360" w:lineRule="auto"/>
        <w:ind w:firstLine="315" w:firstLineChars="150"/>
        <w:jc w:val="left"/>
      </w:pPr>
    </w:p>
    <w:p w14:paraId="71D45482">
      <w:pPr>
        <w:widowControl/>
        <w:spacing w:line="360" w:lineRule="auto"/>
        <w:ind w:firstLine="525" w:firstLineChars="250"/>
        <w:jc w:val="center"/>
      </w:pPr>
    </w:p>
    <w:p w14:paraId="305EA7AC">
      <w:pPr>
        <w:widowControl/>
        <w:jc w:val="left"/>
      </w:pPr>
      <w:r>
        <w:br w:type="page"/>
      </w:r>
    </w:p>
    <w:p w14:paraId="0F525C85">
      <w:pPr>
        <w:pStyle w:val="7"/>
        <w:adjustRightInd w:val="0"/>
        <w:snapToGrid w:val="0"/>
        <w:spacing w:before="120" w:after="120" w:line="360" w:lineRule="auto"/>
        <w:ind w:left="422" w:hanging="422" w:hangingChars="150"/>
        <w:jc w:val="center"/>
        <w:rPr>
          <w:rFonts w:ascii="Arial Narrow" w:hAnsi="Arial Narrow" w:eastAsia="仿宋_GB2312"/>
          <w:b/>
          <w:bCs/>
          <w:sz w:val="28"/>
          <w:szCs w:val="28"/>
        </w:rPr>
      </w:pPr>
      <w:r>
        <w:rPr>
          <w:rFonts w:hint="eastAsia" w:ascii="Arial Narrow" w:hAnsi="Arial Narrow" w:eastAsia="仿宋_GB2312"/>
          <w:b/>
          <w:bCs/>
          <w:sz w:val="28"/>
          <w:szCs w:val="28"/>
        </w:rPr>
        <w:t>报价企业概况（格式可自拟）</w:t>
      </w:r>
    </w:p>
    <w:p w14:paraId="48498349">
      <w:pPr>
        <w:widowControl/>
        <w:spacing w:line="360" w:lineRule="auto"/>
        <w:jc w:val="left"/>
        <w:rPr>
          <w:rFonts w:ascii="Arial Narrow" w:hAnsi="Arial Narrow" w:eastAsia="仿宋_GB2312"/>
          <w:b/>
          <w:bCs/>
          <w:kern w:val="0"/>
          <w:sz w:val="24"/>
          <w:szCs w:val="22"/>
        </w:rPr>
      </w:pPr>
    </w:p>
    <w:p w14:paraId="7890A8BD">
      <w:pPr>
        <w:widowControl/>
        <w:spacing w:line="360" w:lineRule="auto"/>
        <w:jc w:val="left"/>
        <w:rPr>
          <w:rFonts w:ascii="Arial Narrow" w:hAnsi="Arial Narrow" w:eastAsia="仿宋_GB2312"/>
          <w:b/>
          <w:bCs/>
          <w:kern w:val="0"/>
          <w:sz w:val="24"/>
        </w:rPr>
      </w:pPr>
    </w:p>
    <w:p w14:paraId="69B6A0CA">
      <w:pPr>
        <w:widowControl/>
        <w:spacing w:line="360" w:lineRule="auto"/>
        <w:jc w:val="left"/>
        <w:rPr>
          <w:rFonts w:ascii="Arial Narrow" w:hAnsi="Arial Narrow" w:eastAsia="仿宋_GB2312"/>
          <w:b/>
          <w:bCs/>
          <w:kern w:val="0"/>
          <w:sz w:val="24"/>
        </w:rPr>
      </w:pPr>
    </w:p>
    <w:p w14:paraId="47F3AF1B">
      <w:pPr>
        <w:widowControl/>
        <w:spacing w:line="360" w:lineRule="auto"/>
        <w:jc w:val="left"/>
        <w:rPr>
          <w:rFonts w:ascii="Arial Narrow" w:hAnsi="Arial Narrow" w:eastAsia="仿宋_GB2312"/>
          <w:b/>
          <w:bCs/>
          <w:kern w:val="0"/>
          <w:sz w:val="24"/>
        </w:rPr>
      </w:pPr>
    </w:p>
    <w:p w14:paraId="6216B35E">
      <w:pPr>
        <w:widowControl/>
        <w:spacing w:line="360" w:lineRule="auto"/>
        <w:jc w:val="left"/>
        <w:rPr>
          <w:rFonts w:ascii="Arial Narrow" w:hAnsi="Arial Narrow" w:eastAsia="仿宋_GB2312"/>
          <w:b/>
          <w:bCs/>
          <w:kern w:val="0"/>
          <w:sz w:val="24"/>
        </w:rPr>
      </w:pPr>
    </w:p>
    <w:p w14:paraId="6AFB16F2">
      <w:pPr>
        <w:widowControl/>
        <w:spacing w:line="360" w:lineRule="auto"/>
        <w:jc w:val="left"/>
        <w:rPr>
          <w:rFonts w:ascii="Arial Narrow" w:hAnsi="Arial Narrow" w:eastAsia="仿宋_GB2312"/>
          <w:b/>
          <w:bCs/>
          <w:kern w:val="0"/>
          <w:sz w:val="24"/>
        </w:rPr>
      </w:pPr>
    </w:p>
    <w:p w14:paraId="12AB8533">
      <w:pPr>
        <w:widowControl/>
        <w:spacing w:line="360" w:lineRule="auto"/>
        <w:jc w:val="left"/>
        <w:rPr>
          <w:rFonts w:ascii="Arial Narrow" w:hAnsi="Arial Narrow" w:eastAsia="仿宋_GB2312"/>
          <w:b/>
          <w:bCs/>
          <w:kern w:val="0"/>
          <w:sz w:val="24"/>
        </w:rPr>
      </w:pPr>
    </w:p>
    <w:p w14:paraId="021AEBD0">
      <w:pPr>
        <w:widowControl/>
        <w:spacing w:line="360" w:lineRule="auto"/>
        <w:jc w:val="left"/>
        <w:rPr>
          <w:rFonts w:ascii="Arial Narrow" w:hAnsi="Arial Narrow" w:eastAsia="仿宋_GB2312"/>
          <w:b/>
          <w:bCs/>
          <w:kern w:val="0"/>
          <w:sz w:val="24"/>
        </w:rPr>
      </w:pPr>
    </w:p>
    <w:p w14:paraId="5F546380">
      <w:pPr>
        <w:widowControl/>
        <w:spacing w:line="360" w:lineRule="auto"/>
        <w:jc w:val="left"/>
        <w:rPr>
          <w:rFonts w:ascii="Arial Narrow" w:hAnsi="Arial Narrow" w:eastAsia="仿宋_GB2312"/>
          <w:b/>
          <w:bCs/>
          <w:kern w:val="0"/>
          <w:sz w:val="24"/>
        </w:rPr>
      </w:pPr>
    </w:p>
    <w:p w14:paraId="05FE7D3D">
      <w:pPr>
        <w:widowControl/>
        <w:spacing w:line="360" w:lineRule="auto"/>
        <w:jc w:val="left"/>
        <w:rPr>
          <w:rFonts w:ascii="Arial Narrow" w:hAnsi="Arial Narrow" w:eastAsia="仿宋_GB2312"/>
          <w:b/>
          <w:bCs/>
          <w:kern w:val="0"/>
          <w:sz w:val="24"/>
        </w:rPr>
      </w:pPr>
    </w:p>
    <w:p w14:paraId="63443007">
      <w:pPr>
        <w:widowControl/>
        <w:spacing w:before="100" w:beforeAutospacing="1" w:after="100" w:afterAutospacing="1" w:line="360" w:lineRule="auto"/>
        <w:jc w:val="left"/>
        <w:rPr>
          <w:rFonts w:ascii="Arial Narrow" w:hAnsi="Arial Narrow" w:eastAsia="仿宋_GB2312"/>
          <w:b/>
          <w:bCs/>
          <w:sz w:val="28"/>
          <w:szCs w:val="28"/>
        </w:rPr>
      </w:pPr>
    </w:p>
    <w:p w14:paraId="3D467E47">
      <w:pPr>
        <w:spacing w:line="360" w:lineRule="auto"/>
        <w:rPr>
          <w:rFonts w:ascii="Arial Narrow" w:hAnsi="Arial Narrow" w:eastAsia="仿宋_GB2312"/>
          <w:szCs w:val="22"/>
        </w:rPr>
      </w:pPr>
    </w:p>
    <w:p w14:paraId="271FC74A">
      <w:pPr>
        <w:widowControl/>
        <w:spacing w:line="360" w:lineRule="auto"/>
        <w:jc w:val="left"/>
        <w:rPr>
          <w:rFonts w:ascii="Arial Narrow" w:hAnsi="Arial Narrow" w:eastAsia="仿宋_GB2312" w:cs="宋体"/>
          <w:kern w:val="0"/>
          <w:sz w:val="28"/>
          <w:szCs w:val="28"/>
        </w:rPr>
        <w:sectPr>
          <w:pgSz w:w="11906" w:h="16838"/>
          <w:pgMar w:top="1247" w:right="1474" w:bottom="1247" w:left="1474" w:header="851" w:footer="992" w:gutter="0"/>
          <w:cols w:space="720" w:num="1"/>
        </w:sectPr>
      </w:pPr>
    </w:p>
    <w:p w14:paraId="7A69F180">
      <w:pPr>
        <w:pStyle w:val="7"/>
        <w:spacing w:before="120" w:after="120" w:line="360" w:lineRule="auto"/>
        <w:jc w:val="center"/>
        <w:rPr>
          <w:rFonts w:ascii="Arial Narrow" w:hAnsi="Arial Narrow" w:eastAsia="仿宋_GB2312"/>
          <w:b/>
          <w:bCs/>
          <w:sz w:val="32"/>
          <w:szCs w:val="32"/>
        </w:rPr>
      </w:pPr>
      <w:r>
        <w:rPr>
          <w:rFonts w:hint="eastAsia" w:ascii="Arial Narrow" w:hAnsi="Arial Narrow" w:eastAsia="仿宋_GB2312"/>
          <w:b/>
          <w:bCs/>
          <w:sz w:val="32"/>
          <w:szCs w:val="32"/>
        </w:rPr>
        <w:t>资格证明文件</w:t>
      </w:r>
    </w:p>
    <w:p w14:paraId="705A9C1F">
      <w:pPr>
        <w:pStyle w:val="7"/>
        <w:widowControl/>
        <w:numPr>
          <w:ilvl w:val="0"/>
          <w:numId w:val="3"/>
        </w:numPr>
        <w:spacing w:beforeLines="0" w:afterLines="0" w:line="360" w:lineRule="auto"/>
        <w:jc w:val="left"/>
        <w:rPr>
          <w:rFonts w:ascii="Arial Narrow" w:hAnsi="Arial Narrow" w:eastAsia="仿宋_GB2312"/>
          <w:sz w:val="28"/>
          <w:szCs w:val="28"/>
        </w:rPr>
      </w:pPr>
      <w:r>
        <w:rPr>
          <w:rFonts w:hint="eastAsia" w:ascii="Arial Narrow" w:hAnsi="Arial Narrow" w:eastAsia="仿宋_GB2312"/>
          <w:sz w:val="28"/>
          <w:szCs w:val="28"/>
        </w:rPr>
        <w:t>企业营业执照（复印件）</w:t>
      </w:r>
    </w:p>
    <w:p w14:paraId="29DBCFBC">
      <w:pPr>
        <w:pStyle w:val="7"/>
        <w:widowControl/>
        <w:numPr>
          <w:ilvl w:val="0"/>
          <w:numId w:val="3"/>
        </w:numPr>
        <w:spacing w:beforeLines="0" w:afterLines="0" w:line="360" w:lineRule="auto"/>
        <w:jc w:val="left"/>
        <w:rPr>
          <w:rFonts w:ascii="Arial Narrow" w:hAnsi="Arial Narrow" w:eastAsia="仿宋_GB2312"/>
          <w:sz w:val="28"/>
          <w:szCs w:val="28"/>
        </w:rPr>
      </w:pPr>
      <w:r>
        <w:rPr>
          <w:rFonts w:hint="eastAsia" w:ascii="Arial Narrow" w:hAnsi="Arial Narrow" w:eastAsia="仿宋_GB2312"/>
          <w:sz w:val="28"/>
          <w:szCs w:val="28"/>
        </w:rPr>
        <w:t>其他资格证明文件</w:t>
      </w:r>
    </w:p>
    <w:p w14:paraId="7097D29D">
      <w:pPr>
        <w:snapToGrid w:val="0"/>
        <w:spacing w:line="360" w:lineRule="auto"/>
        <w:ind w:right="210" w:rightChars="100"/>
        <w:rPr>
          <w:rFonts w:ascii="Arial Narrow" w:hAnsi="Arial Narrow" w:eastAsia="仿宋_GB2312"/>
          <w:sz w:val="28"/>
          <w:szCs w:val="28"/>
        </w:rPr>
      </w:pPr>
      <w:r>
        <w:rPr>
          <w:rFonts w:ascii="Arial Narrow" w:hAnsi="Arial Narrow" w:eastAsia="仿宋_GB2312"/>
          <w:sz w:val="28"/>
          <w:szCs w:val="28"/>
        </w:rPr>
        <w:tab/>
      </w:r>
      <w:r>
        <w:rPr>
          <w:rFonts w:hint="eastAsia" w:ascii="Arial Narrow" w:hAnsi="Arial Narrow" w:eastAsia="仿宋_GB2312"/>
          <w:sz w:val="28"/>
          <w:szCs w:val="28"/>
        </w:rPr>
        <w:t>……</w:t>
      </w:r>
    </w:p>
    <w:p w14:paraId="6CB90021">
      <w:pPr>
        <w:snapToGrid w:val="0"/>
        <w:spacing w:line="360" w:lineRule="auto"/>
        <w:ind w:right="210" w:rightChars="100"/>
        <w:rPr>
          <w:rFonts w:ascii="Arial Narrow" w:hAnsi="Arial Narrow" w:eastAsia="仿宋_GB2312"/>
          <w:sz w:val="28"/>
          <w:szCs w:val="28"/>
        </w:rPr>
      </w:pPr>
    </w:p>
    <w:p w14:paraId="1F4DC7D3">
      <w:pPr>
        <w:pStyle w:val="7"/>
        <w:spacing w:before="120" w:after="120" w:line="360" w:lineRule="auto"/>
        <w:rPr>
          <w:rFonts w:ascii="Arial Narrow" w:hAnsi="Arial Narrow" w:eastAsia="仿宋_GB2312"/>
          <w:b/>
          <w:bCs/>
          <w:sz w:val="28"/>
          <w:szCs w:val="28"/>
        </w:rPr>
      </w:pPr>
      <w:r>
        <w:rPr>
          <w:rFonts w:hint="eastAsia" w:ascii="Arial Narrow" w:hAnsi="Arial Narrow" w:eastAsia="仿宋_GB2312"/>
          <w:b/>
          <w:bCs/>
          <w:sz w:val="28"/>
          <w:szCs w:val="28"/>
        </w:rPr>
        <w:t>注意：</w:t>
      </w:r>
    </w:p>
    <w:p w14:paraId="0C75C58F">
      <w:pPr>
        <w:snapToGrid w:val="0"/>
        <w:spacing w:line="360" w:lineRule="auto"/>
        <w:rPr>
          <w:rFonts w:ascii="Arial Narrow" w:hAnsi="Arial Narrow" w:eastAsia="仿宋_GB2312"/>
          <w:sz w:val="28"/>
          <w:szCs w:val="28"/>
        </w:rPr>
      </w:pPr>
      <w:r>
        <w:rPr>
          <w:rFonts w:ascii="Arial Narrow" w:hAnsi="Arial Narrow" w:eastAsia="仿宋_GB2312"/>
          <w:sz w:val="28"/>
          <w:szCs w:val="28"/>
        </w:rPr>
        <w:t>1.</w:t>
      </w:r>
      <w:r>
        <w:rPr>
          <w:rFonts w:hint="eastAsia" w:ascii="Arial Narrow" w:hAnsi="Arial Narrow" w:eastAsia="仿宋_GB2312"/>
          <w:sz w:val="28"/>
          <w:szCs w:val="28"/>
        </w:rPr>
        <w:t>报价供应商应提交相关证明文件，以及提供其他有关资料。</w:t>
      </w:r>
    </w:p>
    <w:p w14:paraId="6418C77E">
      <w:pPr>
        <w:snapToGrid w:val="0"/>
        <w:spacing w:line="360" w:lineRule="auto"/>
        <w:rPr>
          <w:rFonts w:ascii="Arial Narrow" w:hAnsi="Arial Narrow" w:eastAsia="仿宋_GB2312"/>
          <w:sz w:val="28"/>
          <w:szCs w:val="28"/>
        </w:rPr>
      </w:pPr>
      <w:r>
        <w:rPr>
          <w:rFonts w:ascii="Arial Narrow" w:hAnsi="Arial Narrow" w:eastAsia="仿宋_GB2312"/>
          <w:sz w:val="28"/>
          <w:szCs w:val="28"/>
        </w:rPr>
        <w:t>2.</w:t>
      </w:r>
      <w:r>
        <w:rPr>
          <w:rFonts w:hint="eastAsia" w:ascii="Arial Narrow" w:hAnsi="Arial Narrow" w:eastAsia="仿宋_GB2312"/>
          <w:sz w:val="28"/>
          <w:szCs w:val="28"/>
        </w:rPr>
        <w:t>报价供应商提供的资格文件将由采购人及买方使用，并据此进行评价和判断，确定比价供应商的资格和履约能力。</w:t>
      </w:r>
    </w:p>
    <w:p w14:paraId="704C64B5">
      <w:pPr>
        <w:pStyle w:val="10"/>
        <w:spacing w:before="0" w:beforeAutospacing="0" w:after="0" w:afterAutospacing="0" w:line="360" w:lineRule="auto"/>
        <w:rPr>
          <w:rFonts w:ascii="Arial Narrow" w:hAnsi="Arial Narrow" w:eastAsia="仿宋_GB2312"/>
          <w:sz w:val="28"/>
          <w:szCs w:val="28"/>
        </w:rPr>
      </w:pPr>
      <w:r>
        <w:rPr>
          <w:rFonts w:ascii="Arial Narrow" w:hAnsi="Arial Narrow" w:eastAsia="仿宋_GB2312"/>
          <w:sz w:val="28"/>
          <w:szCs w:val="28"/>
        </w:rPr>
        <w:t>3.</w:t>
      </w:r>
      <w:r>
        <w:rPr>
          <w:rFonts w:hint="eastAsia" w:ascii="Arial Narrow" w:hAnsi="Arial Narrow" w:eastAsia="仿宋_GB2312"/>
          <w:sz w:val="28"/>
          <w:szCs w:val="28"/>
        </w:rPr>
        <w:t>报价供应商提交的文件将给予保密，但不退还。</w:t>
      </w:r>
    </w:p>
    <w:p w14:paraId="08F1BD6D">
      <w:pPr>
        <w:widowControl/>
        <w:spacing w:line="360" w:lineRule="auto"/>
        <w:jc w:val="left"/>
        <w:rPr>
          <w:rFonts w:ascii="Arial Narrow" w:hAnsi="Arial Narrow" w:eastAsia="仿宋_GB2312"/>
          <w:kern w:val="0"/>
          <w:sz w:val="28"/>
          <w:szCs w:val="28"/>
        </w:rPr>
        <w:sectPr>
          <w:pgSz w:w="11906" w:h="16838"/>
          <w:pgMar w:top="1247" w:right="1474" w:bottom="1247" w:left="1474" w:header="851" w:footer="992" w:gutter="0"/>
          <w:cols w:space="720" w:num="1"/>
        </w:sectPr>
      </w:pPr>
      <w:r>
        <w:rPr>
          <w:rFonts w:ascii="Arial Narrow" w:hAnsi="Arial Narrow" w:eastAsia="仿宋_GB2312"/>
          <w:kern w:val="0"/>
          <w:sz w:val="28"/>
          <w:szCs w:val="28"/>
        </w:rPr>
        <w:br w:type="page"/>
      </w:r>
    </w:p>
    <w:p w14:paraId="3C0BCA4E">
      <w:pPr>
        <w:pStyle w:val="7"/>
        <w:adjustRightInd w:val="0"/>
        <w:snapToGrid w:val="0"/>
        <w:spacing w:before="156" w:after="156" w:line="360" w:lineRule="auto"/>
        <w:ind w:firstLine="482"/>
        <w:rPr>
          <w:rFonts w:ascii="Arial Narrow" w:hAnsi="Arial Narrow" w:eastAsia="仿宋_GB2312"/>
          <w:b/>
          <w:sz w:val="28"/>
          <w:szCs w:val="28"/>
        </w:rPr>
      </w:pPr>
      <w:r>
        <w:rPr>
          <w:rFonts w:hint="eastAsia" w:ascii="Arial Narrow" w:hAnsi="Arial Narrow" w:eastAsia="仿宋_GB2312"/>
          <w:b/>
          <w:sz w:val="28"/>
          <w:szCs w:val="28"/>
        </w:rPr>
        <w:t>参加政府采购活动前</w:t>
      </w:r>
      <w:r>
        <w:rPr>
          <w:rFonts w:ascii="Arial Narrow" w:hAnsi="Arial Narrow" w:eastAsia="仿宋_GB2312"/>
          <w:b/>
          <w:sz w:val="28"/>
          <w:szCs w:val="28"/>
        </w:rPr>
        <w:t>3</w:t>
      </w:r>
      <w:r>
        <w:rPr>
          <w:rFonts w:hint="eastAsia" w:ascii="Arial Narrow" w:hAnsi="Arial Narrow" w:eastAsia="仿宋_GB2312"/>
          <w:b/>
          <w:sz w:val="28"/>
          <w:szCs w:val="28"/>
        </w:rPr>
        <w:t>年内在经营活动中没有重大违法记录的书面声明</w:t>
      </w:r>
    </w:p>
    <w:p w14:paraId="102755BD">
      <w:pPr>
        <w:pStyle w:val="7"/>
        <w:adjustRightInd w:val="0"/>
        <w:snapToGrid w:val="0"/>
        <w:spacing w:before="156" w:after="156" w:line="360" w:lineRule="auto"/>
        <w:ind w:firstLine="482"/>
        <w:rPr>
          <w:rFonts w:ascii="Arial Narrow" w:hAnsi="Arial Narrow" w:eastAsia="仿宋_GB2312"/>
          <w:bCs/>
          <w:sz w:val="28"/>
          <w:szCs w:val="28"/>
        </w:rPr>
      </w:pPr>
      <w:r>
        <w:rPr>
          <w:rFonts w:hint="eastAsia" w:ascii="Arial Narrow" w:hAnsi="Arial Narrow" w:eastAsia="仿宋_GB2312"/>
          <w:bCs/>
          <w:sz w:val="28"/>
          <w:szCs w:val="28"/>
        </w:rPr>
        <w:t>我单位（投标人名称）近三年内，在参加政府采购活动中没有重大违法记录，特此声明。</w:t>
      </w:r>
    </w:p>
    <w:p w14:paraId="2568E498">
      <w:pPr>
        <w:pStyle w:val="7"/>
        <w:adjustRightInd w:val="0"/>
        <w:snapToGrid w:val="0"/>
        <w:spacing w:before="156" w:after="156" w:line="360" w:lineRule="auto"/>
        <w:ind w:firstLine="482"/>
        <w:rPr>
          <w:rFonts w:ascii="Arial Narrow" w:hAnsi="Arial Narrow" w:eastAsia="仿宋_GB2312"/>
          <w:bCs/>
          <w:sz w:val="28"/>
          <w:szCs w:val="28"/>
        </w:rPr>
      </w:pPr>
      <w:r>
        <w:rPr>
          <w:rFonts w:hint="eastAsia" w:ascii="Arial Narrow" w:hAnsi="Arial Narrow" w:eastAsia="仿宋_GB2312"/>
          <w:bCs/>
          <w:sz w:val="28"/>
          <w:szCs w:val="28"/>
        </w:rPr>
        <w:t>若采购人在本项目采购过程中发现我单位近三年内在政府采购活动中有重大违法记录，我单位将无条件地退出本项目的投标，并承担因此引起的一切后果，</w:t>
      </w:r>
    </w:p>
    <w:p w14:paraId="07DD76EF">
      <w:pPr>
        <w:pStyle w:val="7"/>
        <w:adjustRightInd w:val="0"/>
        <w:snapToGrid w:val="0"/>
        <w:spacing w:before="156" w:after="156" w:line="360" w:lineRule="auto"/>
        <w:ind w:firstLine="482"/>
        <w:rPr>
          <w:rFonts w:ascii="Arial Narrow" w:hAnsi="Arial Narrow" w:eastAsia="仿宋_GB2312"/>
          <w:bCs/>
          <w:sz w:val="28"/>
          <w:szCs w:val="28"/>
        </w:rPr>
      </w:pPr>
    </w:p>
    <w:p w14:paraId="3C7525AA">
      <w:pPr>
        <w:spacing w:line="360" w:lineRule="auto"/>
        <w:rPr>
          <w:rFonts w:ascii="Arial Narrow" w:hAnsi="Arial Narrow" w:eastAsia="仿宋_GB2312"/>
          <w:bCs/>
          <w:sz w:val="28"/>
          <w:szCs w:val="28"/>
        </w:rPr>
      </w:pPr>
    </w:p>
    <w:p w14:paraId="730A0FC3">
      <w:pPr>
        <w:spacing w:line="360" w:lineRule="auto"/>
        <w:rPr>
          <w:rFonts w:ascii="Arial Narrow" w:hAnsi="Arial Narrow" w:eastAsia="仿宋_GB2312"/>
          <w:bCs/>
          <w:sz w:val="28"/>
          <w:szCs w:val="28"/>
        </w:rPr>
      </w:pPr>
    </w:p>
    <w:p w14:paraId="793EA512">
      <w:pPr>
        <w:spacing w:line="360" w:lineRule="auto"/>
        <w:rPr>
          <w:rFonts w:ascii="Arial Narrow" w:hAnsi="Arial Narrow" w:eastAsia="仿宋_GB2312"/>
          <w:bCs/>
          <w:sz w:val="28"/>
          <w:szCs w:val="28"/>
        </w:rPr>
      </w:pPr>
      <w:r>
        <w:rPr>
          <w:rFonts w:hint="eastAsia" w:ascii="Arial Narrow" w:hAnsi="Arial Narrow" w:eastAsia="仿宋_GB2312"/>
          <w:bCs/>
          <w:sz w:val="28"/>
          <w:szCs w:val="28"/>
        </w:rPr>
        <w:t>报价供应商名称（公章）：</w:t>
      </w:r>
    </w:p>
    <w:p w14:paraId="32B0185E">
      <w:pPr>
        <w:spacing w:line="360" w:lineRule="auto"/>
        <w:rPr>
          <w:rFonts w:ascii="Arial Narrow" w:hAnsi="Arial Narrow" w:eastAsia="仿宋_GB2312"/>
          <w:bCs/>
          <w:sz w:val="28"/>
          <w:szCs w:val="28"/>
        </w:rPr>
      </w:pPr>
      <w:r>
        <w:rPr>
          <w:rFonts w:hint="eastAsia" w:ascii="Arial Narrow" w:hAnsi="Arial Narrow" w:eastAsia="仿宋_GB2312"/>
          <w:bCs/>
          <w:sz w:val="28"/>
          <w:szCs w:val="28"/>
        </w:rPr>
        <w:t>报价供应商法定代表或其授权人：（签字或盖章）</w:t>
      </w:r>
    </w:p>
    <w:p w14:paraId="56BB30EE">
      <w:pPr>
        <w:spacing w:line="360" w:lineRule="auto"/>
        <w:rPr>
          <w:rFonts w:ascii="Arial Narrow" w:hAnsi="Arial Narrow" w:eastAsia="仿宋_GB2312"/>
          <w:spacing w:val="20"/>
          <w:sz w:val="28"/>
          <w:szCs w:val="28"/>
        </w:rPr>
      </w:pPr>
    </w:p>
    <w:p w14:paraId="41E6A710">
      <w:pPr>
        <w:pStyle w:val="6"/>
        <w:spacing w:line="360" w:lineRule="auto"/>
        <w:jc w:val="right"/>
        <w:rPr>
          <w:rFonts w:ascii="Arial Narrow" w:hAnsi="Arial Narrow" w:eastAsia="仿宋_GB2312"/>
          <w:sz w:val="28"/>
          <w:szCs w:val="28"/>
        </w:rPr>
      </w:pPr>
      <w:r>
        <w:rPr>
          <w:rFonts w:hint="eastAsia" w:ascii="Arial Narrow" w:hAnsi="Arial Narrow" w:eastAsia="仿宋_GB2312"/>
          <w:sz w:val="28"/>
          <w:szCs w:val="28"/>
        </w:rPr>
        <w:t>日期：</w:t>
      </w:r>
      <w:r>
        <w:rPr>
          <w:rFonts w:ascii="Arial Narrow" w:hAnsi="Arial Narrow" w:eastAsia="仿宋_GB2312"/>
          <w:sz w:val="28"/>
          <w:szCs w:val="28"/>
        </w:rPr>
        <w:t xml:space="preserve">   </w:t>
      </w:r>
      <w:r>
        <w:rPr>
          <w:rFonts w:hint="eastAsia" w:ascii="Arial Narrow" w:hAnsi="Arial Narrow" w:eastAsia="仿宋_GB2312"/>
          <w:sz w:val="28"/>
          <w:szCs w:val="28"/>
        </w:rPr>
        <w:t>年</w:t>
      </w:r>
      <w:r>
        <w:rPr>
          <w:rFonts w:ascii="Arial Narrow" w:hAnsi="Arial Narrow" w:eastAsia="仿宋_GB2312"/>
          <w:sz w:val="28"/>
          <w:szCs w:val="28"/>
        </w:rPr>
        <w:t xml:space="preserve">   </w:t>
      </w:r>
      <w:r>
        <w:rPr>
          <w:rFonts w:hint="eastAsia" w:ascii="Arial Narrow" w:hAnsi="Arial Narrow" w:eastAsia="仿宋_GB2312"/>
          <w:sz w:val="28"/>
          <w:szCs w:val="28"/>
        </w:rPr>
        <w:t>月</w:t>
      </w:r>
      <w:r>
        <w:rPr>
          <w:rFonts w:ascii="Arial Narrow" w:hAnsi="Arial Narrow" w:eastAsia="仿宋_GB2312"/>
          <w:sz w:val="28"/>
          <w:szCs w:val="28"/>
        </w:rPr>
        <w:t xml:space="preserve">   </w:t>
      </w:r>
      <w:r>
        <w:rPr>
          <w:rFonts w:hint="eastAsia" w:ascii="Arial Narrow" w:hAnsi="Arial Narrow" w:eastAsia="仿宋_GB2312"/>
          <w:sz w:val="28"/>
          <w:szCs w:val="28"/>
        </w:rPr>
        <w:t>日</w:t>
      </w:r>
    </w:p>
    <w:p w14:paraId="3D50CA14">
      <w:pPr>
        <w:pStyle w:val="7"/>
        <w:adjustRightInd w:val="0"/>
        <w:snapToGrid w:val="0"/>
        <w:spacing w:before="156" w:after="156" w:line="360" w:lineRule="auto"/>
        <w:ind w:left="422" w:hanging="422" w:hangingChars="150"/>
        <w:jc w:val="right"/>
        <w:rPr>
          <w:rFonts w:ascii="Arial Narrow" w:hAnsi="Arial Narrow" w:eastAsia="仿宋_GB2312"/>
          <w:b/>
          <w:bCs/>
          <w:sz w:val="28"/>
          <w:szCs w:val="28"/>
        </w:rPr>
      </w:pPr>
    </w:p>
    <w:p w14:paraId="033DEFE4">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8C4403"/>
    <w:multiLevelType w:val="singleLevel"/>
    <w:tmpl w:val="E68C4403"/>
    <w:lvl w:ilvl="0" w:tentative="0">
      <w:start w:val="3"/>
      <w:numFmt w:val="decimal"/>
      <w:suff w:val="nothing"/>
      <w:lvlText w:val="%1、"/>
      <w:lvlJc w:val="left"/>
    </w:lvl>
  </w:abstractNum>
  <w:abstractNum w:abstractNumId="1">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2">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zMDgyZTZkZDU2NWE3YzZjZjNmMjk0MTUwMWUzZjgifQ=="/>
  </w:docVars>
  <w:rsids>
    <w:rsidRoot w:val="00E84544"/>
    <w:rsid w:val="00013761"/>
    <w:rsid w:val="000D56CE"/>
    <w:rsid w:val="001919C2"/>
    <w:rsid w:val="00204B3E"/>
    <w:rsid w:val="003A1421"/>
    <w:rsid w:val="003D6DF2"/>
    <w:rsid w:val="00472F49"/>
    <w:rsid w:val="004C69E2"/>
    <w:rsid w:val="007A093C"/>
    <w:rsid w:val="008255A6"/>
    <w:rsid w:val="008D3412"/>
    <w:rsid w:val="009161F8"/>
    <w:rsid w:val="00BA5EAF"/>
    <w:rsid w:val="00DD46BF"/>
    <w:rsid w:val="00E23782"/>
    <w:rsid w:val="00E84544"/>
    <w:rsid w:val="00EC28B7"/>
    <w:rsid w:val="00EC46F4"/>
    <w:rsid w:val="00FE1448"/>
    <w:rsid w:val="14EF0699"/>
    <w:rsid w:val="2ED75773"/>
    <w:rsid w:val="541D7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14:ligatures w14:val="none"/>
    </w:rPr>
  </w:style>
  <w:style w:type="paragraph" w:styleId="3">
    <w:name w:val="heading 1"/>
    <w:basedOn w:val="1"/>
    <w:next w:val="1"/>
    <w:link w:val="19"/>
    <w:autoRedefine/>
    <w:qFormat/>
    <w:uiPriority w:val="9"/>
    <w:pPr>
      <w:keepNext/>
      <w:keepLines/>
      <w:spacing w:before="340" w:after="330" w:line="578" w:lineRule="auto"/>
      <w:outlineLvl w:val="0"/>
    </w:pPr>
    <w:rPr>
      <w:b/>
      <w:bCs/>
      <w:kern w:val="44"/>
      <w:sz w:val="44"/>
      <w:szCs w:val="44"/>
    </w:rPr>
  </w:style>
  <w:style w:type="paragraph" w:styleId="4">
    <w:name w:val="heading 4"/>
    <w:basedOn w:val="1"/>
    <w:next w:val="1"/>
    <w:link w:val="14"/>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rPr>
      <w:rFonts w:ascii="Calibri" w:hAnsi="Calibri" w:eastAsia="宋体"/>
      <w:sz w:val="21"/>
      <w:szCs w:val="22"/>
    </w:rPr>
  </w:style>
  <w:style w:type="paragraph" w:styleId="5">
    <w:name w:val="Normal Indent"/>
    <w:basedOn w:val="1"/>
    <w:semiHidden/>
    <w:unhideWhenUsed/>
    <w:qFormat/>
    <w:uiPriority w:val="99"/>
    <w:pPr>
      <w:ind w:firstLine="420" w:firstLineChars="200"/>
    </w:pPr>
  </w:style>
  <w:style w:type="paragraph" w:styleId="6">
    <w:name w:val="Body Text"/>
    <w:basedOn w:val="1"/>
    <w:link w:val="15"/>
    <w:autoRedefine/>
    <w:qFormat/>
    <w:uiPriority w:val="0"/>
    <w:pPr>
      <w:widowControl/>
      <w:spacing w:after="120"/>
      <w:jc w:val="left"/>
    </w:pPr>
    <w:rPr>
      <w:rFonts w:ascii="Times New Roman" w:hAnsi="Times New Roman"/>
      <w:kern w:val="0"/>
      <w:sz w:val="20"/>
      <w:lang w:val="zh-CN"/>
    </w:rPr>
  </w:style>
  <w:style w:type="paragraph" w:styleId="7">
    <w:name w:val="Plain Text"/>
    <w:basedOn w:val="1"/>
    <w:link w:val="20"/>
    <w:autoRedefine/>
    <w:qFormat/>
    <w:uiPriority w:val="0"/>
    <w:pPr>
      <w:spacing w:beforeLines="50" w:afterLines="50" w:line="400" w:lineRule="exact"/>
    </w:pPr>
    <w:rPr>
      <w:rFonts w:ascii="宋体" w:hAnsi="Courier New" w:eastAsiaTheme="minorEastAsia" w:cstheme="minorBidi"/>
      <w:sz w:val="24"/>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autoRedefine/>
    <w:unhideWhenUsed/>
    <w:qFormat/>
    <w:uiPriority w:val="99"/>
    <w:pPr>
      <w:tabs>
        <w:tab w:val="center" w:pos="4153"/>
        <w:tab w:val="right" w:pos="8306"/>
      </w:tabs>
      <w:snapToGrid w:val="0"/>
      <w:jc w:val="center"/>
    </w:pPr>
    <w:rPr>
      <w:sz w:val="18"/>
      <w:szCs w:val="18"/>
    </w:rPr>
  </w:style>
  <w:style w:type="paragraph" w:styleId="10">
    <w:name w:val="Normal (Web)"/>
    <w:basedOn w:val="1"/>
    <w:semiHidden/>
    <w:unhideWhenUsed/>
    <w:qFormat/>
    <w:uiPriority w:val="0"/>
    <w:pPr>
      <w:spacing w:before="100" w:beforeAutospacing="1" w:after="100" w:afterAutospacing="1"/>
      <w:jc w:val="left"/>
    </w:pPr>
    <w:rPr>
      <w:kern w:val="0"/>
      <w:sz w:val="24"/>
    </w:rPr>
  </w:style>
  <w:style w:type="paragraph" w:customStyle="1" w:styleId="13">
    <w:name w:val="Table Paragraph"/>
    <w:basedOn w:val="1"/>
    <w:qFormat/>
    <w:uiPriority w:val="1"/>
    <w:pPr>
      <w:spacing w:before="133"/>
    </w:pPr>
    <w:rPr>
      <w:rFonts w:ascii="宋体" w:hAnsi="宋体" w:cs="宋体"/>
      <w:szCs w:val="22"/>
      <w:lang w:val="zh-CN" w:bidi="zh-CN"/>
    </w:rPr>
  </w:style>
  <w:style w:type="character" w:customStyle="1" w:styleId="14">
    <w:name w:val="标题 4 字符"/>
    <w:basedOn w:val="12"/>
    <w:link w:val="4"/>
    <w:semiHidden/>
    <w:qFormat/>
    <w:uiPriority w:val="9"/>
    <w:rPr>
      <w:rFonts w:asciiTheme="majorHAnsi" w:hAnsiTheme="majorHAnsi" w:eastAsiaTheme="majorEastAsia" w:cstheme="majorBidi"/>
      <w:b/>
      <w:bCs/>
      <w:sz w:val="28"/>
      <w:szCs w:val="28"/>
      <w14:ligatures w14:val="none"/>
    </w:rPr>
  </w:style>
  <w:style w:type="character" w:customStyle="1" w:styleId="15">
    <w:name w:val="正文文本 字符"/>
    <w:basedOn w:val="12"/>
    <w:link w:val="6"/>
    <w:autoRedefine/>
    <w:qFormat/>
    <w:uiPriority w:val="0"/>
    <w:rPr>
      <w:rFonts w:ascii="Times New Roman" w:hAnsi="Times New Roman" w:eastAsia="宋体" w:cs="Times New Roman"/>
      <w:kern w:val="0"/>
      <w:sz w:val="20"/>
      <w:szCs w:val="24"/>
      <w:lang w:val="zh-CN"/>
      <w14:ligatures w14:val="none"/>
    </w:rPr>
  </w:style>
  <w:style w:type="character" w:customStyle="1" w:styleId="16">
    <w:name w:val="页眉 字符"/>
    <w:basedOn w:val="12"/>
    <w:link w:val="9"/>
    <w:qFormat/>
    <w:uiPriority w:val="99"/>
    <w:rPr>
      <w:rFonts w:ascii="Calibri" w:hAnsi="Calibri" w:eastAsia="宋体" w:cs="Times New Roman"/>
      <w:sz w:val="18"/>
      <w:szCs w:val="18"/>
      <w14:ligatures w14:val="none"/>
    </w:rPr>
  </w:style>
  <w:style w:type="character" w:customStyle="1" w:styleId="17">
    <w:name w:val="页脚 字符"/>
    <w:basedOn w:val="12"/>
    <w:link w:val="8"/>
    <w:qFormat/>
    <w:uiPriority w:val="99"/>
    <w:rPr>
      <w:rFonts w:ascii="Calibri" w:hAnsi="Calibri" w:eastAsia="宋体" w:cs="Times New Roman"/>
      <w:sz w:val="18"/>
      <w:szCs w:val="18"/>
      <w14:ligatures w14:val="none"/>
    </w:rPr>
  </w:style>
  <w:style w:type="paragraph" w:styleId="18">
    <w:name w:val="List Paragraph"/>
    <w:basedOn w:val="1"/>
    <w:autoRedefine/>
    <w:qFormat/>
    <w:uiPriority w:val="34"/>
    <w:pPr>
      <w:ind w:firstLine="420" w:firstLineChars="200"/>
    </w:pPr>
  </w:style>
  <w:style w:type="character" w:customStyle="1" w:styleId="19">
    <w:name w:val="标题 1 字符"/>
    <w:basedOn w:val="12"/>
    <w:link w:val="3"/>
    <w:autoRedefine/>
    <w:qFormat/>
    <w:uiPriority w:val="9"/>
    <w:rPr>
      <w:rFonts w:ascii="Calibri" w:hAnsi="Calibri" w:eastAsia="宋体" w:cs="Times New Roman"/>
      <w:b/>
      <w:bCs/>
      <w:kern w:val="44"/>
      <w:sz w:val="44"/>
      <w:szCs w:val="44"/>
      <w14:ligatures w14:val="none"/>
    </w:rPr>
  </w:style>
  <w:style w:type="character" w:customStyle="1" w:styleId="20">
    <w:name w:val="纯文本 字符"/>
    <w:basedOn w:val="12"/>
    <w:link w:val="7"/>
    <w:autoRedefine/>
    <w:qFormat/>
    <w:uiPriority w:val="0"/>
    <w:rPr>
      <w:rFonts w:ascii="宋体" w:hAnsi="Courier New"/>
      <w:sz w:val="24"/>
      <w:szCs w:val="24"/>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5053</Words>
  <Characters>5425</Characters>
  <Lines>20</Lines>
  <Paragraphs>5</Paragraphs>
  <TotalTime>0</TotalTime>
  <ScaleCrop>false</ScaleCrop>
  <LinksUpToDate>false</LinksUpToDate>
  <CharactersWithSpaces>5837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2024-04-22T10:35:00Z</dcterms:created>
  <dc:creator>译萱 谢</dc:creator>
  <cp:lastModifiedBy>杨振宇</cp:lastModifiedBy>
  <dcterms:modified xsi:type="dcterms:W3CDTF">2024-08-25T08:53:01Z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F58DFBAAE3E0436CAF1739A3A80C1DF2_12</vt:lpwstr>
  </property>
</Properties>
</file>