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2B5432" w:rsidRPr="002B5432" w:rsidRDefault="002B5432" w:rsidP="002B5432">
      <w:pPr>
        <w:widowControl/>
        <w:spacing w:line="360" w:lineRule="auto"/>
        <w:ind w:firstLineChars="150" w:firstLine="360"/>
        <w:jc w:val="left"/>
        <w:rPr>
          <w:rFonts w:ascii="华文宋体" w:eastAsia="华文宋体" w:hAnsi="华文宋体"/>
          <w:sz w:val="24"/>
        </w:rPr>
      </w:pPr>
      <w:r w:rsidRPr="002B5432">
        <w:rPr>
          <w:rFonts w:ascii="华文宋体" w:eastAsia="华文宋体" w:hAnsi="华文宋体" w:hint="eastAsia"/>
          <w:sz w:val="24"/>
        </w:rPr>
        <w:t>一、项目名称</w:t>
      </w:r>
    </w:p>
    <w:p w:rsidR="002B5432" w:rsidRPr="002B5432" w:rsidRDefault="002B5432" w:rsidP="002B5432">
      <w:pPr>
        <w:widowControl/>
        <w:spacing w:line="360" w:lineRule="auto"/>
        <w:ind w:firstLineChars="150" w:firstLine="360"/>
        <w:jc w:val="left"/>
        <w:rPr>
          <w:rFonts w:ascii="华文宋体" w:eastAsia="华文宋体" w:hAnsi="华文宋体"/>
          <w:sz w:val="24"/>
        </w:rPr>
      </w:pPr>
      <w:r w:rsidRPr="002B5432">
        <w:rPr>
          <w:rFonts w:ascii="华文宋体" w:eastAsia="华文宋体" w:hAnsi="华文宋体" w:hint="eastAsia"/>
          <w:sz w:val="24"/>
        </w:rPr>
        <w:t>《传感网应用开发》实训课用品</w:t>
      </w:r>
    </w:p>
    <w:p w:rsidR="002B5432" w:rsidRPr="002B5432" w:rsidRDefault="002B5432" w:rsidP="002B5432">
      <w:pPr>
        <w:widowControl/>
        <w:spacing w:line="360" w:lineRule="auto"/>
        <w:ind w:firstLineChars="150" w:firstLine="360"/>
        <w:jc w:val="left"/>
        <w:rPr>
          <w:rFonts w:ascii="华文宋体" w:eastAsia="华文宋体" w:hAnsi="华文宋体"/>
          <w:sz w:val="24"/>
        </w:rPr>
      </w:pPr>
      <w:r w:rsidRPr="002B5432">
        <w:rPr>
          <w:rFonts w:ascii="华文宋体" w:eastAsia="华文宋体" w:hAnsi="华文宋体" w:hint="eastAsia"/>
          <w:sz w:val="24"/>
        </w:rPr>
        <w:t>二、项目预算</w:t>
      </w:r>
    </w:p>
    <w:p w:rsidR="009457AD" w:rsidRDefault="002B5432" w:rsidP="002B5432">
      <w:pPr>
        <w:widowControl/>
        <w:spacing w:line="360" w:lineRule="auto"/>
        <w:ind w:firstLineChars="150" w:firstLine="360"/>
        <w:jc w:val="left"/>
        <w:rPr>
          <w:rFonts w:ascii="华文宋体" w:eastAsia="华文宋体" w:hAnsi="华文宋体"/>
          <w:sz w:val="24"/>
        </w:rPr>
      </w:pPr>
      <w:r w:rsidRPr="002B5432">
        <w:rPr>
          <w:rFonts w:ascii="华文宋体" w:eastAsia="华文宋体" w:hAnsi="华文宋体"/>
          <w:sz w:val="24"/>
        </w:rPr>
        <w:t>2.2万</w:t>
      </w:r>
      <w:r w:rsidR="009C3D1A">
        <w:rPr>
          <w:rFonts w:ascii="华文宋体" w:eastAsia="华文宋体" w:hAnsi="华文宋体" w:hint="eastAsia"/>
          <w:sz w:val="24"/>
        </w:rPr>
        <w:t>（报价高于项目预算视为无效投标）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rsidR="002B5432" w:rsidRPr="006C2D73" w:rsidRDefault="002B5432" w:rsidP="002B5432">
      <w:pPr>
        <w:widowControl/>
        <w:spacing w:line="340" w:lineRule="atLeast"/>
        <w:rPr>
          <w:rFonts w:ascii="宋体" w:hAnsi="宋体" w:cs="宋体"/>
          <w:b/>
          <w:bCs/>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、采购清单</w:t>
      </w:r>
    </w:p>
    <w:tbl>
      <w:tblPr>
        <w:tblW w:w="3414" w:type="pct"/>
        <w:tblLayout w:type="fixed"/>
        <w:tblLook w:val="0000" w:firstRow="0" w:lastRow="0" w:firstColumn="0" w:lastColumn="0" w:noHBand="0" w:noVBand="0"/>
      </w:tblPr>
      <w:tblGrid>
        <w:gridCol w:w="723"/>
        <w:gridCol w:w="2708"/>
        <w:gridCol w:w="2388"/>
      </w:tblGrid>
      <w:tr w:rsidR="002B5432" w:rsidRPr="00A1111F" w:rsidTr="00BE3FD9">
        <w:trPr>
          <w:trHeight w:val="660"/>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5432" w:rsidRPr="006C2D73" w:rsidRDefault="002B5432" w:rsidP="00BE3FD9">
            <w:pPr>
              <w:widowControl/>
              <w:spacing w:line="340" w:lineRule="atLeast"/>
              <w:jc w:val="center"/>
              <w:rPr>
                <w:rFonts w:ascii="宋体" w:hAnsi="宋体" w:cs="宋体"/>
                <w:b/>
                <w:bCs/>
                <w:kern w:val="0"/>
                <w:sz w:val="24"/>
                <w:szCs w:val="24"/>
              </w:rPr>
            </w:pPr>
            <w:r w:rsidRPr="006C2D73">
              <w:rPr>
                <w:rFonts w:ascii="宋体" w:hAnsi="宋体" w:cs="宋体" w:hint="eastAsia"/>
                <w:b/>
                <w:bCs/>
                <w:kern w:val="0"/>
                <w:sz w:val="24"/>
                <w:szCs w:val="24"/>
              </w:rPr>
              <w:t>序列</w:t>
            </w:r>
          </w:p>
        </w:tc>
        <w:tc>
          <w:tcPr>
            <w:tcW w:w="23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5432" w:rsidRPr="006C2D73" w:rsidRDefault="002B5432" w:rsidP="00BE3FD9">
            <w:pPr>
              <w:widowControl/>
              <w:spacing w:line="340" w:lineRule="atLeast"/>
              <w:jc w:val="center"/>
              <w:rPr>
                <w:rFonts w:ascii="宋体" w:hAnsi="宋体" w:cs="宋体"/>
                <w:b/>
                <w:bCs/>
                <w:kern w:val="0"/>
                <w:sz w:val="24"/>
                <w:szCs w:val="24"/>
              </w:rPr>
            </w:pPr>
            <w:r w:rsidRPr="006C2D73">
              <w:rPr>
                <w:rFonts w:ascii="宋体" w:hAnsi="宋体" w:cs="宋体" w:hint="eastAsia"/>
                <w:b/>
                <w:bCs/>
                <w:kern w:val="0"/>
                <w:sz w:val="24"/>
                <w:szCs w:val="24"/>
              </w:rPr>
              <w:t>名称</w:t>
            </w:r>
          </w:p>
        </w:tc>
        <w:tc>
          <w:tcPr>
            <w:tcW w:w="20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B5432" w:rsidRPr="00A1111F" w:rsidRDefault="002B5432" w:rsidP="00BE3FD9">
            <w:pPr>
              <w:pStyle w:val="ac"/>
              <w:widowControl/>
              <w:spacing w:line="340" w:lineRule="atLeast"/>
              <w:ind w:left="440"/>
              <w:jc w:val="center"/>
              <w:rPr>
                <w:rFonts w:ascii="宋体" w:hAnsi="宋体" w:cs="宋体"/>
                <w:b/>
                <w:bCs/>
                <w:kern w:val="0"/>
                <w:sz w:val="24"/>
                <w:szCs w:val="24"/>
              </w:rPr>
            </w:pPr>
            <w:r w:rsidRPr="00A1111F">
              <w:rPr>
                <w:rFonts w:ascii="宋体" w:hAnsi="宋体" w:cs="宋体" w:hint="eastAsia"/>
                <w:b/>
                <w:bCs/>
                <w:kern w:val="0"/>
                <w:sz w:val="24"/>
                <w:szCs w:val="24"/>
              </w:rPr>
              <w:t>数量</w:t>
            </w:r>
          </w:p>
        </w:tc>
      </w:tr>
      <w:tr w:rsidR="002B5432" w:rsidRPr="006C2D73" w:rsidTr="00BE3FD9">
        <w:trPr>
          <w:trHeight w:val="660"/>
        </w:trPr>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jc w:val="center"/>
              <w:rPr>
                <w:rFonts w:ascii="宋体" w:hAnsi="宋体" w:cs="宋体"/>
                <w:kern w:val="0"/>
                <w:sz w:val="24"/>
                <w:szCs w:val="24"/>
              </w:rPr>
            </w:pPr>
            <w:r w:rsidRPr="006C2D73">
              <w:rPr>
                <w:rFonts w:ascii="宋体" w:hAnsi="宋体" w:cs="宋体" w:hint="eastAsia"/>
                <w:kern w:val="0"/>
                <w:sz w:val="24"/>
                <w:szCs w:val="24"/>
              </w:rPr>
              <w:lastRenderedPageBreak/>
              <w:t>1</w:t>
            </w:r>
          </w:p>
        </w:tc>
        <w:tc>
          <w:tcPr>
            <w:tcW w:w="23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仿真器（</w:t>
            </w:r>
            <w:r w:rsidRPr="006C2D73">
              <w:rPr>
                <w:rFonts w:ascii="宋体" w:hAnsi="宋体" w:cs="宋体" w:hint="eastAsia"/>
                <w:kern w:val="0"/>
                <w:sz w:val="24"/>
                <w:szCs w:val="24"/>
              </w:rPr>
              <w:t>CC-Debugger</w:t>
            </w:r>
            <w:r w:rsidRPr="006C2D73">
              <w:rPr>
                <w:rFonts w:ascii="宋体" w:hAnsi="宋体" w:cs="宋体" w:hint="eastAsia"/>
                <w:kern w:val="0"/>
                <w:sz w:val="24"/>
                <w:szCs w:val="24"/>
              </w:rPr>
              <w:t>）</w:t>
            </w:r>
          </w:p>
        </w:tc>
        <w:tc>
          <w:tcPr>
            <w:tcW w:w="20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35</w:t>
            </w:r>
          </w:p>
        </w:tc>
      </w:tr>
      <w:tr w:rsidR="002B5432" w:rsidRPr="006C2D73" w:rsidTr="00BE3FD9">
        <w:trPr>
          <w:trHeight w:val="660"/>
        </w:trPr>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jc w:val="center"/>
              <w:rPr>
                <w:rFonts w:ascii="宋体" w:hAnsi="宋体" w:cs="宋体"/>
                <w:kern w:val="0"/>
                <w:sz w:val="24"/>
                <w:szCs w:val="24"/>
              </w:rPr>
            </w:pPr>
            <w:r w:rsidRPr="006C2D73">
              <w:rPr>
                <w:rFonts w:ascii="宋体" w:hAnsi="宋体" w:cs="宋体" w:hint="eastAsia"/>
                <w:kern w:val="0"/>
                <w:sz w:val="24"/>
                <w:szCs w:val="24"/>
              </w:rPr>
              <w:t>2</w:t>
            </w:r>
          </w:p>
        </w:tc>
        <w:tc>
          <w:tcPr>
            <w:tcW w:w="23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proofErr w:type="spellStart"/>
            <w:r w:rsidRPr="006C2D73">
              <w:rPr>
                <w:rFonts w:ascii="宋体" w:hAnsi="宋体" w:cs="宋体" w:hint="eastAsia"/>
                <w:kern w:val="0"/>
                <w:sz w:val="24"/>
                <w:szCs w:val="24"/>
              </w:rPr>
              <w:t>ZigBee</w:t>
            </w:r>
            <w:proofErr w:type="spellEnd"/>
            <w:r w:rsidRPr="006C2D73">
              <w:rPr>
                <w:rFonts w:ascii="宋体" w:hAnsi="宋体" w:cs="宋体" w:hint="eastAsia"/>
                <w:kern w:val="0"/>
                <w:sz w:val="24"/>
                <w:szCs w:val="24"/>
              </w:rPr>
              <w:t>协调器</w:t>
            </w:r>
          </w:p>
        </w:tc>
        <w:tc>
          <w:tcPr>
            <w:tcW w:w="20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35</w:t>
            </w:r>
          </w:p>
        </w:tc>
      </w:tr>
      <w:tr w:rsidR="002B5432" w:rsidRPr="006C2D73" w:rsidTr="00BE3FD9">
        <w:trPr>
          <w:trHeight w:val="660"/>
        </w:trPr>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jc w:val="center"/>
              <w:rPr>
                <w:rFonts w:ascii="宋体" w:hAnsi="宋体" w:cs="宋体"/>
                <w:kern w:val="0"/>
                <w:sz w:val="24"/>
                <w:szCs w:val="24"/>
              </w:rPr>
            </w:pPr>
            <w:r w:rsidRPr="006C2D73">
              <w:rPr>
                <w:rFonts w:ascii="宋体" w:hAnsi="宋体" w:cs="宋体" w:hint="eastAsia"/>
                <w:kern w:val="0"/>
                <w:sz w:val="24"/>
                <w:szCs w:val="24"/>
              </w:rPr>
              <w:t>3</w:t>
            </w:r>
          </w:p>
        </w:tc>
        <w:tc>
          <w:tcPr>
            <w:tcW w:w="23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电源适配器</w:t>
            </w:r>
          </w:p>
        </w:tc>
        <w:tc>
          <w:tcPr>
            <w:tcW w:w="20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35</w:t>
            </w:r>
          </w:p>
        </w:tc>
      </w:tr>
      <w:tr w:rsidR="002B5432" w:rsidRPr="006C2D73" w:rsidTr="00BE3FD9">
        <w:trPr>
          <w:trHeight w:val="660"/>
        </w:trPr>
        <w:tc>
          <w:tcPr>
            <w:tcW w:w="6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jc w:val="center"/>
              <w:rPr>
                <w:rFonts w:ascii="宋体" w:hAnsi="宋体" w:cs="宋体"/>
                <w:kern w:val="0"/>
                <w:sz w:val="24"/>
                <w:szCs w:val="24"/>
              </w:rPr>
            </w:pPr>
            <w:r w:rsidRPr="006C2D73">
              <w:rPr>
                <w:rFonts w:ascii="宋体" w:hAnsi="宋体" w:cs="宋体" w:hint="eastAsia"/>
                <w:kern w:val="0"/>
                <w:sz w:val="24"/>
                <w:szCs w:val="24"/>
              </w:rPr>
              <w:t>4</w:t>
            </w:r>
          </w:p>
        </w:tc>
        <w:tc>
          <w:tcPr>
            <w:tcW w:w="23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USB</w:t>
            </w:r>
            <w:r w:rsidRPr="006C2D73">
              <w:rPr>
                <w:rFonts w:ascii="宋体" w:hAnsi="宋体" w:cs="宋体" w:hint="eastAsia"/>
                <w:kern w:val="0"/>
                <w:sz w:val="24"/>
                <w:szCs w:val="24"/>
              </w:rPr>
              <w:t>转串口连接线</w:t>
            </w:r>
          </w:p>
        </w:tc>
        <w:tc>
          <w:tcPr>
            <w:tcW w:w="20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B5432" w:rsidRPr="006C2D73" w:rsidRDefault="002B5432" w:rsidP="00BE3FD9">
            <w:pPr>
              <w:widowControl/>
              <w:spacing w:line="340" w:lineRule="atLeast"/>
              <w:rPr>
                <w:rFonts w:ascii="宋体" w:hAnsi="宋体" w:cs="宋体"/>
                <w:kern w:val="0"/>
                <w:sz w:val="24"/>
                <w:szCs w:val="24"/>
              </w:rPr>
            </w:pPr>
            <w:r w:rsidRPr="006C2D73">
              <w:rPr>
                <w:rFonts w:ascii="宋体" w:hAnsi="宋体" w:cs="宋体" w:hint="eastAsia"/>
                <w:kern w:val="0"/>
                <w:sz w:val="24"/>
                <w:szCs w:val="24"/>
              </w:rPr>
              <w:t>35</w:t>
            </w:r>
          </w:p>
        </w:tc>
      </w:tr>
    </w:tbl>
    <w:p w:rsidR="002B5432" w:rsidRPr="006C2D73" w:rsidRDefault="002B5432" w:rsidP="002B5432">
      <w:pPr>
        <w:widowControl/>
        <w:spacing w:line="340" w:lineRule="atLeast"/>
        <w:rPr>
          <w:rFonts w:ascii="宋体" w:hAnsi="宋体" w:cs="宋体"/>
          <w:kern w:val="0"/>
          <w:sz w:val="24"/>
          <w:szCs w:val="24"/>
        </w:rPr>
      </w:pPr>
    </w:p>
    <w:p w:rsidR="002B5432" w:rsidRPr="006C2D73" w:rsidRDefault="002B5432" w:rsidP="002B5432">
      <w:pPr>
        <w:widowControl/>
        <w:spacing w:line="340" w:lineRule="atLeast"/>
        <w:rPr>
          <w:rFonts w:ascii="宋体" w:hAnsi="宋体" w:cs="宋体"/>
          <w:kern w:val="0"/>
          <w:sz w:val="24"/>
          <w:szCs w:val="24"/>
        </w:rPr>
      </w:pPr>
      <w:r>
        <w:rPr>
          <w:rFonts w:ascii="宋体" w:hAnsi="宋体" w:cs="宋体" w:hint="eastAsia"/>
          <w:kern w:val="0"/>
          <w:sz w:val="24"/>
          <w:szCs w:val="24"/>
        </w:rPr>
        <w:t>注：</w:t>
      </w:r>
      <w:bookmarkStart w:id="0" w:name="_Hlk181805070"/>
      <w:r>
        <w:rPr>
          <w:rFonts w:ascii="宋体" w:hAnsi="宋体" w:cs="宋体" w:hint="eastAsia"/>
          <w:kern w:val="0"/>
          <w:sz w:val="24"/>
          <w:szCs w:val="24"/>
        </w:rPr>
        <w:t>产品要与我校</w:t>
      </w:r>
      <w:r w:rsidRPr="006C2D73">
        <w:rPr>
          <w:rFonts w:ascii="宋体" w:hAnsi="宋体" w:cs="宋体" w:hint="eastAsia"/>
          <w:kern w:val="0"/>
          <w:sz w:val="24"/>
          <w:szCs w:val="24"/>
        </w:rPr>
        <w:t>1+X</w:t>
      </w:r>
      <w:r w:rsidRPr="006C2D73">
        <w:rPr>
          <w:rFonts w:ascii="宋体" w:hAnsi="宋体" w:cs="宋体" w:hint="eastAsia"/>
          <w:kern w:val="0"/>
          <w:sz w:val="24"/>
          <w:szCs w:val="24"/>
        </w:rPr>
        <w:t>传感网应用开发考证教材</w:t>
      </w:r>
      <w:r>
        <w:rPr>
          <w:rFonts w:ascii="宋体" w:hAnsi="宋体" w:cs="宋体" w:hint="eastAsia"/>
          <w:kern w:val="0"/>
          <w:sz w:val="24"/>
          <w:szCs w:val="24"/>
        </w:rPr>
        <w:t>相适应</w:t>
      </w:r>
      <w:r w:rsidRPr="006C2D73">
        <w:rPr>
          <w:rFonts w:ascii="宋体" w:hAnsi="宋体" w:cs="宋体" w:hint="eastAsia"/>
          <w:kern w:val="0"/>
          <w:sz w:val="24"/>
          <w:szCs w:val="24"/>
        </w:rPr>
        <w:t>，该教材是我校的选用教学教材，其中的</w:t>
      </w:r>
      <w:r w:rsidRPr="006C2D73">
        <w:rPr>
          <w:rFonts w:ascii="宋体" w:hAnsi="宋体" w:cs="宋体" w:hint="eastAsia"/>
          <w:kern w:val="0"/>
          <w:sz w:val="24"/>
          <w:szCs w:val="24"/>
        </w:rPr>
        <w:t>ZIGBEE</w:t>
      </w:r>
      <w:r w:rsidRPr="006C2D73">
        <w:rPr>
          <w:rFonts w:ascii="宋体" w:hAnsi="宋体" w:cs="宋体" w:hint="eastAsia"/>
          <w:kern w:val="0"/>
          <w:sz w:val="24"/>
          <w:szCs w:val="24"/>
        </w:rPr>
        <w:t>组网通信实验是配合本教材的实验耗材</w:t>
      </w:r>
      <w:bookmarkEnd w:id="0"/>
      <w:r w:rsidRPr="006C2D73">
        <w:rPr>
          <w:rFonts w:ascii="宋体" w:hAnsi="宋体" w:cs="宋体" w:hint="eastAsia"/>
          <w:kern w:val="0"/>
          <w:sz w:val="24"/>
          <w:szCs w:val="24"/>
        </w:rPr>
        <w:t>。</w:t>
      </w:r>
    </w:p>
    <w:p w:rsidR="002B5432" w:rsidRPr="006C2D73" w:rsidRDefault="002B5432" w:rsidP="002B5432">
      <w:pPr>
        <w:widowControl/>
        <w:spacing w:line="340" w:lineRule="atLeast"/>
        <w:rPr>
          <w:rFonts w:ascii="宋体" w:hAnsi="宋体" w:cs="宋体"/>
          <w:kern w:val="0"/>
          <w:sz w:val="24"/>
          <w:szCs w:val="24"/>
        </w:rPr>
      </w:pPr>
    </w:p>
    <w:p w:rsidR="002B5432" w:rsidRDefault="002B5432" w:rsidP="002B5432">
      <w:pPr>
        <w:widowControl/>
        <w:spacing w:line="340" w:lineRule="atLeast"/>
        <w:jc w:val="left"/>
        <w:rPr>
          <w:rFonts w:ascii="宋体" w:hAnsi="宋体" w:cs="宋体"/>
          <w:b/>
          <w:bCs/>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、主要技术指标及实施方案：</w:t>
      </w:r>
    </w:p>
    <w:p w:rsidR="002B5432" w:rsidRPr="00C07B74" w:rsidRDefault="002B5432" w:rsidP="002B5432">
      <w:pPr>
        <w:widowControl/>
        <w:spacing w:line="340" w:lineRule="atLeas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、配合学校完成实训课程</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五、其它要求</w:t>
      </w:r>
    </w:p>
    <w:p w:rsidR="002B5432" w:rsidRDefault="002B5432" w:rsidP="002B5432">
      <w:pPr>
        <w:widowControl/>
        <w:spacing w:line="340" w:lineRule="atLeas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交货时间及地点：澳门路</w:t>
      </w:r>
      <w:r>
        <w:rPr>
          <w:rFonts w:ascii="宋体" w:hAnsi="宋体" w:cs="宋体" w:hint="eastAsia"/>
          <w:kern w:val="0"/>
          <w:sz w:val="24"/>
          <w:szCs w:val="24"/>
        </w:rPr>
        <w:t>726</w:t>
      </w:r>
      <w:r>
        <w:rPr>
          <w:rFonts w:ascii="宋体" w:hAnsi="宋体" w:cs="宋体" w:hint="eastAsia"/>
          <w:kern w:val="0"/>
          <w:sz w:val="24"/>
          <w:szCs w:val="24"/>
        </w:rPr>
        <w:t>号，合同签定后</w:t>
      </w:r>
      <w:r>
        <w:rPr>
          <w:rFonts w:ascii="宋体" w:hAnsi="宋体" w:cs="宋体" w:hint="eastAsia"/>
          <w:kern w:val="0"/>
          <w:sz w:val="24"/>
          <w:szCs w:val="24"/>
        </w:rPr>
        <w:t>3</w:t>
      </w:r>
      <w:r>
        <w:rPr>
          <w:rFonts w:ascii="宋体" w:hAnsi="宋体" w:cs="宋体" w:hint="eastAsia"/>
          <w:kern w:val="0"/>
          <w:sz w:val="24"/>
          <w:szCs w:val="24"/>
        </w:rPr>
        <w:t>个日历日交货</w:t>
      </w:r>
    </w:p>
    <w:p w:rsidR="002B5432" w:rsidRDefault="002B5432" w:rsidP="002B5432">
      <w:pPr>
        <w:widowControl/>
        <w:spacing w:line="340" w:lineRule="atLeas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、质保期：自验收合格后</w:t>
      </w:r>
      <w:r>
        <w:rPr>
          <w:rFonts w:ascii="宋体" w:hAnsi="宋体" w:cs="宋体" w:hint="eastAsia"/>
          <w:kern w:val="0"/>
          <w:sz w:val="24"/>
          <w:szCs w:val="24"/>
          <w:u w:val="single"/>
        </w:rPr>
        <w:t>壹</w:t>
      </w:r>
      <w:r>
        <w:rPr>
          <w:rFonts w:ascii="宋体" w:hAnsi="宋体" w:cs="宋体" w:hint="eastAsia"/>
          <w:kern w:val="0"/>
          <w:sz w:val="24"/>
          <w:szCs w:val="24"/>
        </w:rPr>
        <w:t>年</w:t>
      </w:r>
    </w:p>
    <w:p w:rsidR="002B5432" w:rsidRDefault="002B5432" w:rsidP="002B5432">
      <w:pPr>
        <w:widowControl/>
        <w:spacing w:line="340" w:lineRule="atLeas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、付款方式：验收合格后一次性支付货款。</w:t>
      </w:r>
    </w:p>
    <w:p w:rsidR="002B5432" w:rsidRDefault="002B5432" w:rsidP="002B5432">
      <w:pPr>
        <w:widowControl/>
        <w:spacing w:line="340" w:lineRule="atLeast"/>
        <w:rPr>
          <w:rFonts w:ascii="宋体" w:hAnsi="宋体" w:cs="宋体"/>
          <w:sz w:val="24"/>
          <w:szCs w:val="24"/>
        </w:rPr>
      </w:pPr>
      <w:r>
        <w:rPr>
          <w:rFonts w:ascii="宋体" w:hAnsi="宋体" w:cs="宋体" w:hint="eastAsia"/>
          <w:kern w:val="0"/>
          <w:sz w:val="24"/>
          <w:szCs w:val="24"/>
        </w:rPr>
        <w:t>4</w:t>
      </w:r>
      <w:r>
        <w:rPr>
          <w:rFonts w:ascii="宋体" w:hAnsi="宋体" w:cs="宋体" w:hint="eastAsia"/>
          <w:kern w:val="0"/>
          <w:sz w:val="24"/>
          <w:szCs w:val="24"/>
        </w:rPr>
        <w:t>、验收要求：</w:t>
      </w:r>
      <w:r>
        <w:rPr>
          <w:rFonts w:ascii="宋体" w:hAnsi="宋体" w:cs="宋体" w:hint="eastAsia"/>
          <w:kern w:val="0"/>
          <w:sz w:val="24"/>
          <w:szCs w:val="24"/>
        </w:rPr>
        <w:t>1</w:t>
      </w:r>
      <w:r>
        <w:rPr>
          <w:rFonts w:ascii="宋体" w:hAnsi="宋体" w:cs="宋体" w:hint="eastAsia"/>
          <w:kern w:val="0"/>
          <w:sz w:val="24"/>
          <w:szCs w:val="24"/>
        </w:rPr>
        <w:t>、送货数量与合同货物数量一致</w:t>
      </w:r>
    </w:p>
    <w:p w:rsidR="002B5432" w:rsidRDefault="002B5432" w:rsidP="002B5432">
      <w:pPr>
        <w:pStyle w:val="a0"/>
        <w:ind w:leftChars="684" w:left="1676" w:hangingChars="100" w:hanging="240"/>
        <w:rPr>
          <w:rFonts w:ascii="宋体" w:hAnsi="宋体" w:cs="宋体"/>
          <w:sz w:val="24"/>
        </w:rPr>
      </w:pPr>
      <w:r>
        <w:rPr>
          <w:rFonts w:ascii="宋体" w:hAnsi="宋体" w:cs="宋体" w:hint="eastAsia"/>
          <w:sz w:val="24"/>
        </w:rPr>
        <w:t>2</w:t>
      </w:r>
      <w:r w:rsidR="00A45BD4">
        <w:rPr>
          <w:rFonts w:ascii="宋体" w:hAnsi="宋体" w:cs="宋体" w:hint="eastAsia"/>
          <w:sz w:val="24"/>
        </w:rPr>
        <w:t>、</w:t>
      </w:r>
      <w:bookmarkStart w:id="1" w:name="_GoBack"/>
      <w:bookmarkEnd w:id="1"/>
      <w:r w:rsidRPr="00C07B74">
        <w:rPr>
          <w:rFonts w:ascii="宋体" w:hAnsi="宋体" w:cs="宋体" w:hint="eastAsia"/>
          <w:sz w:val="24"/>
        </w:rPr>
        <w:t>产品要与我校</w:t>
      </w:r>
      <w:r w:rsidRPr="006C2D73">
        <w:rPr>
          <w:rFonts w:ascii="宋体" w:hAnsi="宋体" w:cs="宋体" w:hint="eastAsia"/>
          <w:sz w:val="24"/>
        </w:rPr>
        <w:t>1+X传感网应用开发考证教材</w:t>
      </w:r>
      <w:r w:rsidRPr="00C07B74">
        <w:rPr>
          <w:rFonts w:ascii="宋体" w:hAnsi="宋体" w:cs="宋体" w:hint="eastAsia"/>
          <w:sz w:val="24"/>
        </w:rPr>
        <w:t>相适应</w:t>
      </w:r>
      <w:r>
        <w:rPr>
          <w:rFonts w:ascii="宋体" w:hAnsi="宋体" w:cs="宋体" w:hint="eastAsia"/>
          <w:sz w:val="24"/>
        </w:rPr>
        <w:t>。</w:t>
      </w:r>
    </w:p>
    <w:p w:rsidR="002B5432" w:rsidRDefault="002B5432" w:rsidP="002B5432">
      <w:pPr>
        <w:widowControl/>
        <w:numPr>
          <w:ilvl w:val="0"/>
          <w:numId w:val="1"/>
        </w:numPr>
        <w:spacing w:line="340" w:lineRule="atLeast"/>
        <w:rPr>
          <w:rFonts w:ascii="宋体" w:hAnsi="宋体" w:cs="宋体"/>
          <w:kern w:val="0"/>
          <w:sz w:val="24"/>
          <w:szCs w:val="24"/>
        </w:rPr>
      </w:pPr>
      <w:r>
        <w:rPr>
          <w:rFonts w:ascii="宋体" w:hAnsi="宋体" w:cs="宋体" w:hint="eastAsia"/>
          <w:kern w:val="0"/>
          <w:sz w:val="24"/>
          <w:szCs w:val="24"/>
        </w:rPr>
        <w:t>售后服务要求，质保期壹年，在质保期内发现质量问题，无偿调换。</w:t>
      </w:r>
    </w:p>
    <w:p w:rsidR="002B5432" w:rsidRDefault="002B5432" w:rsidP="002B5432">
      <w:pPr>
        <w:pStyle w:val="a0"/>
      </w:pP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pPr>
        <w:numPr>
          <w:ilvl w:val="0"/>
          <w:numId w:val="2"/>
        </w:numPr>
        <w:spacing w:line="360" w:lineRule="auto"/>
        <w:rPr>
          <w:rFonts w:ascii="宋体" w:hAnsi="宋体"/>
          <w:sz w:val="24"/>
        </w:rPr>
      </w:pPr>
      <w:r>
        <w:rPr>
          <w:rFonts w:ascii="宋体" w:hAnsi="宋体" w:hint="eastAsia"/>
          <w:sz w:val="24"/>
        </w:rPr>
        <w:t>我方的报价为（大写）：</w:t>
      </w:r>
      <w:r>
        <w:rPr>
          <w:rFonts w:ascii="宋体" w:hAnsi="宋体" w:hint="eastAsia"/>
          <w:sz w:val="24"/>
          <w:u w:val="single"/>
        </w:rPr>
        <w:t xml:space="preserve">    </w:t>
      </w:r>
      <w:r>
        <w:rPr>
          <w:rFonts w:ascii="宋体" w:hAnsi="宋体" w:hint="eastAsia"/>
          <w:sz w:val="24"/>
        </w:rPr>
        <w:t>元整人民币，服务期限为</w:t>
      </w:r>
      <w:r>
        <w:rPr>
          <w:rFonts w:ascii="宋体" w:hAnsi="宋体" w:hint="eastAsia"/>
          <w:sz w:val="24"/>
          <w:u w:val="single"/>
        </w:rPr>
        <w:t xml:space="preserve">      </w:t>
      </w:r>
      <w:r>
        <w:rPr>
          <w:rFonts w:ascii="宋体" w:hAnsi="宋体" w:hint="eastAsia"/>
          <w:sz w:val="24"/>
        </w:rPr>
        <w:t>。</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20" w:rsidRDefault="002D0220"/>
  </w:endnote>
  <w:endnote w:type="continuationSeparator" w:id="0">
    <w:p w:rsidR="002D0220" w:rsidRDefault="002D0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20" w:rsidRDefault="002D0220"/>
  </w:footnote>
  <w:footnote w:type="continuationSeparator" w:id="0">
    <w:p w:rsidR="002D0220" w:rsidRDefault="002D02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7C37"/>
    <w:rsid w:val="000C433D"/>
    <w:rsid w:val="000E4744"/>
    <w:rsid w:val="001214D5"/>
    <w:rsid w:val="0014330A"/>
    <w:rsid w:val="001B6E1B"/>
    <w:rsid w:val="001D5418"/>
    <w:rsid w:val="001E38C9"/>
    <w:rsid w:val="00293DF0"/>
    <w:rsid w:val="002B5432"/>
    <w:rsid w:val="002D0220"/>
    <w:rsid w:val="002F2CD9"/>
    <w:rsid w:val="00366720"/>
    <w:rsid w:val="003A7405"/>
    <w:rsid w:val="003D0DE9"/>
    <w:rsid w:val="00443752"/>
    <w:rsid w:val="00460735"/>
    <w:rsid w:val="00461E0A"/>
    <w:rsid w:val="00472F49"/>
    <w:rsid w:val="00494B13"/>
    <w:rsid w:val="00534982"/>
    <w:rsid w:val="0056425A"/>
    <w:rsid w:val="00576D42"/>
    <w:rsid w:val="005A14E8"/>
    <w:rsid w:val="005B2A8E"/>
    <w:rsid w:val="006110AB"/>
    <w:rsid w:val="006E38DF"/>
    <w:rsid w:val="00715C58"/>
    <w:rsid w:val="00791534"/>
    <w:rsid w:val="00792EE2"/>
    <w:rsid w:val="007C7EA5"/>
    <w:rsid w:val="007D6C23"/>
    <w:rsid w:val="007F04F3"/>
    <w:rsid w:val="00870F4F"/>
    <w:rsid w:val="00875040"/>
    <w:rsid w:val="008E776C"/>
    <w:rsid w:val="008F2DB8"/>
    <w:rsid w:val="00901D97"/>
    <w:rsid w:val="009161F8"/>
    <w:rsid w:val="009457AD"/>
    <w:rsid w:val="00950EE9"/>
    <w:rsid w:val="009C3D1A"/>
    <w:rsid w:val="009F51BE"/>
    <w:rsid w:val="00A45BD4"/>
    <w:rsid w:val="00A5271F"/>
    <w:rsid w:val="00A61973"/>
    <w:rsid w:val="00A82DFE"/>
    <w:rsid w:val="00A95D90"/>
    <w:rsid w:val="00AF0AA8"/>
    <w:rsid w:val="00B34559"/>
    <w:rsid w:val="00B71FFD"/>
    <w:rsid w:val="00BB4905"/>
    <w:rsid w:val="00C7665D"/>
    <w:rsid w:val="00CA25B1"/>
    <w:rsid w:val="00CE1190"/>
    <w:rsid w:val="00D22741"/>
    <w:rsid w:val="00D77BF9"/>
    <w:rsid w:val="00DF2B38"/>
    <w:rsid w:val="00DF31B8"/>
    <w:rsid w:val="00E02297"/>
    <w:rsid w:val="00E4581E"/>
    <w:rsid w:val="00E46C73"/>
    <w:rsid w:val="00EB437B"/>
    <w:rsid w:val="00EE4BA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styleId="ac">
    <w:name w:val="List Paragraph"/>
    <w:basedOn w:val="a"/>
    <w:uiPriority w:val="34"/>
    <w:qFormat/>
    <w:rsid w:val="002B5432"/>
    <w:pPr>
      <w:ind w:left="720"/>
      <w:contextualSpacing/>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styleId="ac">
    <w:name w:val="List Paragraph"/>
    <w:basedOn w:val="a"/>
    <w:uiPriority w:val="34"/>
    <w:qFormat/>
    <w:rsid w:val="002B5432"/>
    <w:pPr>
      <w:ind w:left="720"/>
      <w:contextualSpacing/>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3</cp:revision>
  <dcterms:created xsi:type="dcterms:W3CDTF">2024-11-07T00:11:00Z</dcterms:created>
  <dcterms:modified xsi:type="dcterms:W3CDTF">2024-11-07T00:12:00Z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